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68" w:type="dxa"/>
        <w:tblInd w:w="108" w:type="dxa"/>
        <w:tblBorders>
          <w:insideH w:val="single" w:sz="4" w:space="0" w:color="000000"/>
          <w:insideV w:val="single" w:sz="4" w:space="0" w:color="000000"/>
        </w:tblBorders>
        <w:tblLayout w:type="fixed"/>
        <w:tblLook w:val="04A0" w:firstRow="1" w:lastRow="0" w:firstColumn="1" w:lastColumn="0" w:noHBand="0" w:noVBand="1"/>
      </w:tblPr>
      <w:tblGrid>
        <w:gridCol w:w="2164"/>
        <w:gridCol w:w="7504"/>
      </w:tblGrid>
      <w:tr w:rsidR="005A298B" w:rsidRPr="003718D5" w14:paraId="13A99657" w14:textId="77777777" w:rsidTr="00FB1F63">
        <w:trPr>
          <w:trHeight w:val="250"/>
        </w:trPr>
        <w:tc>
          <w:tcPr>
            <w:tcW w:w="2164" w:type="dxa"/>
            <w:shd w:val="clear" w:color="auto" w:fill="auto"/>
            <w:tcMar>
              <w:top w:w="80" w:type="dxa"/>
              <w:left w:w="80" w:type="dxa"/>
              <w:bottom w:w="80" w:type="dxa"/>
              <w:right w:w="80" w:type="dxa"/>
            </w:tcMar>
          </w:tcPr>
          <w:p w14:paraId="6C46FD18" w14:textId="77777777" w:rsidR="005A298B" w:rsidRPr="003718D5" w:rsidRDefault="005A298B" w:rsidP="005A298B">
            <w:pPr>
              <w:keepNext/>
              <w:keepLines/>
              <w:spacing w:before="40"/>
              <w:outlineLvl w:val="2"/>
              <w:rPr>
                <w:rFonts w:asciiTheme="minorHAnsi" w:eastAsiaTheme="majorEastAsia" w:hAnsiTheme="minorHAnsi" w:cstheme="minorHAnsi"/>
                <w:b/>
                <w:bCs/>
                <w:color w:val="1F3763" w:themeColor="accent1" w:themeShade="7F"/>
                <w:sz w:val="24"/>
                <w:szCs w:val="24"/>
              </w:rPr>
            </w:pPr>
          </w:p>
        </w:tc>
        <w:tc>
          <w:tcPr>
            <w:tcW w:w="7504" w:type="dxa"/>
            <w:shd w:val="clear" w:color="auto" w:fill="auto"/>
            <w:tcMar>
              <w:top w:w="80" w:type="dxa"/>
              <w:left w:w="80" w:type="dxa"/>
              <w:bottom w:w="80" w:type="dxa"/>
              <w:right w:w="80" w:type="dxa"/>
            </w:tcMar>
          </w:tcPr>
          <w:p w14:paraId="7A687050" w14:textId="77777777" w:rsidR="005A298B" w:rsidRPr="003718D5" w:rsidRDefault="00ED083F" w:rsidP="00DA2250">
            <w:pPr>
              <w:keepNext/>
              <w:keepLines/>
              <w:spacing w:before="40"/>
              <w:outlineLvl w:val="2"/>
              <w:rPr>
                <w:rFonts w:asciiTheme="minorHAnsi" w:eastAsiaTheme="majorEastAsia" w:hAnsiTheme="minorHAnsi" w:cstheme="minorHAnsi"/>
                <w:b/>
                <w:color w:val="1F3763" w:themeColor="accent1" w:themeShade="7F"/>
                <w:szCs w:val="24"/>
              </w:rPr>
            </w:pPr>
            <w:r>
              <w:rPr>
                <w:rFonts w:asciiTheme="minorHAnsi" w:eastAsiaTheme="majorEastAsia" w:hAnsiTheme="minorHAnsi" w:cstheme="minorHAnsi"/>
                <w:b/>
                <w:color w:val="1F3763" w:themeColor="accent1" w:themeShade="7F"/>
                <w:szCs w:val="24"/>
              </w:rPr>
              <w:t xml:space="preserve">Combinatiestage </w:t>
            </w:r>
            <w:r w:rsidR="00DA2250">
              <w:rPr>
                <w:rFonts w:asciiTheme="minorHAnsi" w:eastAsiaTheme="majorEastAsia" w:hAnsiTheme="minorHAnsi" w:cstheme="minorHAnsi"/>
                <w:b/>
                <w:color w:val="1F3763" w:themeColor="accent1" w:themeShade="7F"/>
                <w:szCs w:val="24"/>
              </w:rPr>
              <w:t>Leiderschap en polikliniek</w:t>
            </w:r>
          </w:p>
        </w:tc>
      </w:tr>
      <w:tr w:rsidR="005A298B" w:rsidRPr="003718D5" w14:paraId="43F549C6" w14:textId="77777777" w:rsidTr="00FB1F63">
        <w:trPr>
          <w:trHeight w:val="223"/>
        </w:trPr>
        <w:tc>
          <w:tcPr>
            <w:tcW w:w="2164" w:type="dxa"/>
            <w:shd w:val="clear" w:color="auto" w:fill="auto"/>
            <w:tcMar>
              <w:top w:w="80" w:type="dxa"/>
              <w:left w:w="80" w:type="dxa"/>
              <w:bottom w:w="80" w:type="dxa"/>
              <w:right w:w="80" w:type="dxa"/>
            </w:tcMar>
          </w:tcPr>
          <w:p w14:paraId="6BF94305" w14:textId="77777777" w:rsidR="005A298B" w:rsidRPr="003718D5" w:rsidRDefault="005A298B" w:rsidP="005A298B">
            <w:pPr>
              <w:jc w:val="right"/>
              <w:rPr>
                <w:rFonts w:asciiTheme="minorHAnsi" w:eastAsia="Calibri" w:hAnsiTheme="minorHAnsi" w:cstheme="minorHAnsi"/>
                <w:b/>
                <w:color w:val="000000"/>
                <w:u w:color="000000"/>
                <w:lang w:val="pt-PT"/>
              </w:rPr>
            </w:pPr>
            <w:r w:rsidRPr="003718D5">
              <w:rPr>
                <w:rFonts w:asciiTheme="minorHAnsi" w:eastAsia="Calibri" w:hAnsiTheme="minorHAnsi" w:cstheme="minorHAnsi"/>
                <w:b/>
                <w:color w:val="000000"/>
                <w:u w:color="000000"/>
                <w:lang w:val="pt-PT"/>
              </w:rPr>
              <w:t>Locatie</w:t>
            </w:r>
          </w:p>
        </w:tc>
        <w:tc>
          <w:tcPr>
            <w:tcW w:w="7504" w:type="dxa"/>
            <w:shd w:val="clear" w:color="auto" w:fill="auto"/>
            <w:tcMar>
              <w:top w:w="80" w:type="dxa"/>
              <w:left w:w="80" w:type="dxa"/>
              <w:bottom w:w="80" w:type="dxa"/>
              <w:right w:w="80" w:type="dxa"/>
            </w:tcMar>
          </w:tcPr>
          <w:p w14:paraId="548D1897" w14:textId="77777777" w:rsidR="005A298B" w:rsidRPr="003718D5" w:rsidRDefault="00DA2250" w:rsidP="005A298B">
            <w:pPr>
              <w:rPr>
                <w:rFonts w:asciiTheme="minorHAnsi" w:eastAsia="Calibri" w:hAnsiTheme="minorHAnsi" w:cstheme="minorHAnsi"/>
                <w:color w:val="000000"/>
                <w:u w:color="000000"/>
                <w:lang w:val="pt-PT"/>
              </w:rPr>
            </w:pPr>
            <w:r>
              <w:rPr>
                <w:rFonts w:asciiTheme="minorHAnsi" w:eastAsia="Calibri" w:hAnsiTheme="minorHAnsi" w:cstheme="minorHAnsi"/>
                <w:color w:val="000000"/>
                <w:u w:color="000000"/>
                <w:lang w:val="pt-PT"/>
              </w:rPr>
              <w:t>Spaarne Gasthuis</w:t>
            </w:r>
          </w:p>
        </w:tc>
      </w:tr>
      <w:tr w:rsidR="005A298B" w:rsidRPr="003718D5" w14:paraId="5218C787" w14:textId="77777777" w:rsidTr="00FB1F63">
        <w:trPr>
          <w:trHeight w:val="223"/>
        </w:trPr>
        <w:tc>
          <w:tcPr>
            <w:tcW w:w="2164" w:type="dxa"/>
            <w:shd w:val="clear" w:color="auto" w:fill="auto"/>
            <w:tcMar>
              <w:top w:w="80" w:type="dxa"/>
              <w:left w:w="80" w:type="dxa"/>
              <w:bottom w:w="80" w:type="dxa"/>
              <w:right w:w="80" w:type="dxa"/>
            </w:tcMar>
          </w:tcPr>
          <w:p w14:paraId="341C0081" w14:textId="77777777" w:rsidR="005A298B" w:rsidRPr="003718D5" w:rsidRDefault="005A298B" w:rsidP="005A298B">
            <w:pPr>
              <w:jc w:val="right"/>
              <w:rPr>
                <w:rFonts w:asciiTheme="minorHAnsi" w:eastAsia="Calibri" w:hAnsiTheme="minorHAnsi" w:cstheme="minorHAnsi"/>
                <w:b/>
                <w:color w:val="000000"/>
                <w:u w:color="000000"/>
                <w:lang w:val="pt-PT"/>
              </w:rPr>
            </w:pPr>
            <w:r w:rsidRPr="003718D5">
              <w:rPr>
                <w:rFonts w:asciiTheme="minorHAnsi" w:eastAsia="Calibri" w:hAnsiTheme="minorHAnsi" w:cstheme="minorHAnsi"/>
                <w:b/>
                <w:color w:val="000000"/>
                <w:u w:color="000000"/>
                <w:lang w:val="pt-PT"/>
              </w:rPr>
              <w:t>Afdeling</w:t>
            </w:r>
          </w:p>
        </w:tc>
        <w:tc>
          <w:tcPr>
            <w:tcW w:w="7504" w:type="dxa"/>
            <w:shd w:val="clear" w:color="auto" w:fill="auto"/>
            <w:tcMar>
              <w:top w:w="80" w:type="dxa"/>
              <w:left w:w="80" w:type="dxa"/>
              <w:bottom w:w="80" w:type="dxa"/>
              <w:right w:w="80" w:type="dxa"/>
            </w:tcMar>
          </w:tcPr>
          <w:p w14:paraId="314C2AF5" w14:textId="77777777" w:rsidR="005A298B" w:rsidRPr="003718D5" w:rsidRDefault="005A298B" w:rsidP="005A298B">
            <w:pPr>
              <w:rPr>
                <w:rFonts w:asciiTheme="minorHAnsi" w:eastAsia="Calibri" w:hAnsiTheme="minorHAnsi" w:cstheme="minorHAnsi"/>
                <w:color w:val="000000"/>
                <w:u w:color="000000"/>
                <w:lang w:val="pt-PT"/>
              </w:rPr>
            </w:pPr>
            <w:r w:rsidRPr="003718D5">
              <w:rPr>
                <w:rFonts w:asciiTheme="minorHAnsi" w:eastAsia="Calibri" w:hAnsiTheme="minorHAnsi" w:cstheme="minorHAnsi"/>
                <w:color w:val="000000"/>
                <w:u w:color="000000"/>
                <w:lang w:val="pt-PT"/>
              </w:rPr>
              <w:t>Neurologie</w:t>
            </w:r>
          </w:p>
        </w:tc>
      </w:tr>
      <w:tr w:rsidR="005A298B" w:rsidRPr="003718D5" w14:paraId="4B66CB33" w14:textId="77777777" w:rsidTr="00FB1F63">
        <w:trPr>
          <w:trHeight w:val="250"/>
        </w:trPr>
        <w:tc>
          <w:tcPr>
            <w:tcW w:w="2164" w:type="dxa"/>
            <w:shd w:val="clear" w:color="auto" w:fill="auto"/>
            <w:tcMar>
              <w:top w:w="80" w:type="dxa"/>
              <w:left w:w="80" w:type="dxa"/>
              <w:bottom w:w="80" w:type="dxa"/>
              <w:right w:w="80" w:type="dxa"/>
            </w:tcMar>
          </w:tcPr>
          <w:p w14:paraId="1BAB6DAC" w14:textId="77777777" w:rsidR="005A298B" w:rsidRPr="003718D5" w:rsidRDefault="005A298B" w:rsidP="005A298B">
            <w:pPr>
              <w:jc w:val="right"/>
              <w:rPr>
                <w:rFonts w:asciiTheme="minorHAnsi" w:eastAsia="Calibri" w:hAnsiTheme="minorHAnsi" w:cstheme="minorHAnsi"/>
                <w:b/>
                <w:color w:val="000000"/>
                <w:u w:color="000000"/>
                <w:lang w:val="pt-PT"/>
              </w:rPr>
            </w:pPr>
            <w:r w:rsidRPr="003718D5">
              <w:rPr>
                <w:rFonts w:asciiTheme="minorHAnsi" w:eastAsia="Calibri" w:hAnsiTheme="minorHAnsi" w:cstheme="minorHAnsi"/>
                <w:b/>
                <w:color w:val="000000"/>
                <w:u w:color="000000"/>
                <w:lang w:val="pt-PT"/>
              </w:rPr>
              <w:t xml:space="preserve">Opleider </w:t>
            </w:r>
          </w:p>
        </w:tc>
        <w:tc>
          <w:tcPr>
            <w:tcW w:w="7504" w:type="dxa"/>
            <w:shd w:val="clear" w:color="auto" w:fill="auto"/>
            <w:tcMar>
              <w:top w:w="80" w:type="dxa"/>
              <w:left w:w="80" w:type="dxa"/>
              <w:bottom w:w="80" w:type="dxa"/>
              <w:right w:w="80" w:type="dxa"/>
            </w:tcMar>
          </w:tcPr>
          <w:p w14:paraId="1A9B1AFB" w14:textId="77777777" w:rsidR="005A298B" w:rsidRPr="003718D5" w:rsidRDefault="00790CC2" w:rsidP="00DA2250">
            <w:pPr>
              <w:rPr>
                <w:rFonts w:asciiTheme="minorHAnsi" w:eastAsia="Calibri" w:hAnsiTheme="minorHAnsi" w:cstheme="minorHAnsi"/>
                <w:color w:val="000000"/>
                <w:u w:color="000000"/>
                <w:lang w:val="pt-PT"/>
              </w:rPr>
            </w:pPr>
            <w:r>
              <w:rPr>
                <w:rFonts w:asciiTheme="minorHAnsi" w:eastAsia="Calibri" w:hAnsiTheme="minorHAnsi" w:cstheme="minorHAnsi"/>
                <w:color w:val="000000"/>
                <w:u w:color="000000"/>
                <w:lang w:val="pt-PT"/>
              </w:rPr>
              <w:t xml:space="preserve">Mevr. </w:t>
            </w:r>
            <w:r w:rsidR="00FB1F63" w:rsidRPr="003718D5">
              <w:rPr>
                <w:rFonts w:asciiTheme="minorHAnsi" w:eastAsia="Calibri" w:hAnsiTheme="minorHAnsi" w:cstheme="minorHAnsi"/>
                <w:color w:val="000000"/>
                <w:u w:color="000000"/>
                <w:lang w:val="pt-PT"/>
              </w:rPr>
              <w:t xml:space="preserve">Dr. </w:t>
            </w:r>
            <w:r w:rsidR="00DA2250">
              <w:rPr>
                <w:rFonts w:asciiTheme="minorHAnsi" w:eastAsia="Calibri" w:hAnsiTheme="minorHAnsi" w:cstheme="minorHAnsi"/>
                <w:color w:val="000000"/>
                <w:u w:color="000000"/>
                <w:lang w:val="pt-PT"/>
              </w:rPr>
              <w:t>M. Eurelings (SG)</w:t>
            </w:r>
            <w:r w:rsidR="00FB1F63" w:rsidRPr="003718D5">
              <w:rPr>
                <w:rFonts w:asciiTheme="minorHAnsi" w:eastAsia="Calibri" w:hAnsiTheme="minorHAnsi" w:cstheme="minorHAnsi"/>
                <w:color w:val="000000"/>
                <w:u w:color="000000"/>
                <w:lang w:val="pt-PT"/>
              </w:rPr>
              <w:t xml:space="preserve"> </w:t>
            </w:r>
          </w:p>
        </w:tc>
      </w:tr>
      <w:tr w:rsidR="005A298B" w:rsidRPr="003718D5" w14:paraId="7C9BD7C1" w14:textId="77777777" w:rsidTr="00FB1F63">
        <w:trPr>
          <w:trHeight w:val="250"/>
        </w:trPr>
        <w:tc>
          <w:tcPr>
            <w:tcW w:w="2164" w:type="dxa"/>
            <w:shd w:val="clear" w:color="auto" w:fill="auto"/>
            <w:tcMar>
              <w:top w:w="80" w:type="dxa"/>
              <w:left w:w="80" w:type="dxa"/>
              <w:bottom w:w="80" w:type="dxa"/>
              <w:right w:w="80" w:type="dxa"/>
            </w:tcMar>
          </w:tcPr>
          <w:p w14:paraId="418E5053" w14:textId="77777777" w:rsidR="005A298B" w:rsidRPr="003718D5" w:rsidRDefault="005A298B" w:rsidP="005A298B">
            <w:pPr>
              <w:jc w:val="right"/>
              <w:rPr>
                <w:rFonts w:asciiTheme="minorHAnsi" w:eastAsia="Calibri" w:hAnsiTheme="minorHAnsi" w:cstheme="minorHAnsi"/>
                <w:b/>
                <w:color w:val="000000"/>
                <w:u w:color="000000"/>
                <w:lang w:val="pt-PT"/>
              </w:rPr>
            </w:pPr>
            <w:r w:rsidRPr="003718D5">
              <w:rPr>
                <w:rFonts w:asciiTheme="minorHAnsi" w:eastAsia="Calibri" w:hAnsiTheme="minorHAnsi" w:cstheme="minorHAnsi"/>
                <w:b/>
                <w:color w:val="000000"/>
                <w:u w:color="000000"/>
                <w:lang w:val="pt-PT"/>
              </w:rPr>
              <w:t>Supervisor(s)</w:t>
            </w:r>
          </w:p>
        </w:tc>
        <w:tc>
          <w:tcPr>
            <w:tcW w:w="7504" w:type="dxa"/>
            <w:shd w:val="clear" w:color="auto" w:fill="auto"/>
            <w:tcMar>
              <w:top w:w="80" w:type="dxa"/>
              <w:left w:w="80" w:type="dxa"/>
              <w:bottom w:w="80" w:type="dxa"/>
              <w:right w:w="80" w:type="dxa"/>
            </w:tcMar>
          </w:tcPr>
          <w:p w14:paraId="0BAC501B" w14:textId="77777777" w:rsidR="00790CC2" w:rsidRPr="006E1683" w:rsidRDefault="00790CC2" w:rsidP="00E7263A">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Afhankelijk van het gekozen domein, krijg je een coach toegewezen:</w:t>
            </w:r>
          </w:p>
          <w:p w14:paraId="6C89C804" w14:textId="77777777" w:rsidR="00B844CC" w:rsidRPr="006E1683" w:rsidRDefault="00B844CC" w:rsidP="00E7263A">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Mevr. Dr. V. Struben, coach</w:t>
            </w:r>
          </w:p>
          <w:p w14:paraId="7CCB21BC" w14:textId="0D520D18" w:rsidR="00B844CC" w:rsidRPr="006E1683" w:rsidRDefault="00B844CC" w:rsidP="00E7263A">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 xml:space="preserve">Mevr. P. Verwoert, Spaarne </w:t>
            </w:r>
            <w:r w:rsidR="00790CC2" w:rsidRPr="006E1683">
              <w:rPr>
                <w:rFonts w:asciiTheme="minorHAnsi" w:eastAsia="Calibri" w:hAnsiTheme="minorHAnsi" w:cstheme="minorHAnsi"/>
                <w:color w:val="000000"/>
                <w:u w:color="000000"/>
                <w:lang w:val="pt-PT"/>
              </w:rPr>
              <w:t>L</w:t>
            </w:r>
            <w:r w:rsidRPr="006E1683">
              <w:rPr>
                <w:rFonts w:asciiTheme="minorHAnsi" w:eastAsia="Calibri" w:hAnsiTheme="minorHAnsi" w:cstheme="minorHAnsi"/>
                <w:color w:val="000000"/>
                <w:u w:color="000000"/>
                <w:lang w:val="pt-PT"/>
              </w:rPr>
              <w:t>abs</w:t>
            </w:r>
          </w:p>
          <w:p w14:paraId="17DA12E0" w14:textId="1A88FB98" w:rsidR="00B844CC" w:rsidRPr="006E1683" w:rsidRDefault="00B844CC" w:rsidP="00E7263A">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 xml:space="preserve">Mevr. Drs. J. </w:t>
            </w:r>
            <w:r w:rsidR="00790CC2" w:rsidRPr="006E1683">
              <w:rPr>
                <w:rFonts w:asciiTheme="minorHAnsi" w:eastAsia="Calibri" w:hAnsiTheme="minorHAnsi" w:cstheme="minorHAnsi"/>
                <w:color w:val="000000"/>
                <w:u w:color="000000"/>
                <w:lang w:val="pt-PT"/>
              </w:rPr>
              <w:t>Born</w:t>
            </w:r>
            <w:r w:rsidRPr="006E1683">
              <w:rPr>
                <w:rFonts w:asciiTheme="minorHAnsi" w:eastAsia="Calibri" w:hAnsiTheme="minorHAnsi" w:cstheme="minorHAnsi"/>
                <w:color w:val="000000"/>
                <w:u w:color="000000"/>
                <w:lang w:val="pt-PT"/>
              </w:rPr>
              <w:t xml:space="preserve">, </w:t>
            </w:r>
            <w:r w:rsidR="00790CC2" w:rsidRPr="006E1683">
              <w:rPr>
                <w:rFonts w:asciiTheme="minorHAnsi" w:eastAsia="Calibri" w:hAnsiTheme="minorHAnsi" w:cstheme="minorHAnsi"/>
                <w:color w:val="000000"/>
                <w:u w:color="000000"/>
                <w:lang w:val="pt-PT"/>
              </w:rPr>
              <w:t>onderwijskundige</w:t>
            </w:r>
            <w:r w:rsidRPr="006E1683">
              <w:rPr>
                <w:rFonts w:asciiTheme="minorHAnsi" w:eastAsia="Calibri" w:hAnsiTheme="minorHAnsi" w:cstheme="minorHAnsi"/>
                <w:color w:val="000000"/>
                <w:u w:color="000000"/>
                <w:lang w:val="pt-PT"/>
              </w:rPr>
              <w:t xml:space="preserve"> </w:t>
            </w:r>
          </w:p>
          <w:p w14:paraId="2412CC4E" w14:textId="1428ABA5" w:rsidR="00B844CC" w:rsidRPr="006E1683" w:rsidRDefault="00B844CC" w:rsidP="00E7263A">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 xml:space="preserve">Dr. N. De Korte, chirurg, </w:t>
            </w:r>
            <w:r w:rsidR="00790CC2" w:rsidRPr="006E1683">
              <w:rPr>
                <w:rFonts w:asciiTheme="minorHAnsi" w:eastAsia="Calibri" w:hAnsiTheme="minorHAnsi" w:cstheme="minorHAnsi"/>
                <w:color w:val="000000"/>
                <w:u w:color="000000"/>
                <w:lang w:val="pt-PT"/>
              </w:rPr>
              <w:t>kwaliteitsdokter</w:t>
            </w:r>
          </w:p>
          <w:p w14:paraId="00349745" w14:textId="774D9FF8" w:rsidR="00B844CC" w:rsidRPr="003718D5" w:rsidRDefault="00B844CC" w:rsidP="00790CC2">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 xml:space="preserve">Mevr. A. Stromer, </w:t>
            </w:r>
            <w:r w:rsidR="00790CC2" w:rsidRPr="006E1683">
              <w:rPr>
                <w:rFonts w:asciiTheme="minorHAnsi" w:eastAsia="Calibri" w:hAnsiTheme="minorHAnsi" w:cstheme="minorHAnsi"/>
                <w:color w:val="000000"/>
                <w:u w:color="000000"/>
                <w:lang w:val="pt-PT"/>
              </w:rPr>
              <w:t xml:space="preserve">adviseur </w:t>
            </w:r>
            <w:r w:rsidRPr="006E1683">
              <w:rPr>
                <w:rFonts w:asciiTheme="minorHAnsi" w:eastAsia="Calibri" w:hAnsiTheme="minorHAnsi" w:cstheme="minorHAnsi"/>
                <w:color w:val="000000"/>
                <w:u w:color="000000"/>
                <w:lang w:val="pt-PT"/>
              </w:rPr>
              <w:t>duurzaamheid</w:t>
            </w:r>
          </w:p>
        </w:tc>
      </w:tr>
      <w:tr w:rsidR="005A298B" w:rsidRPr="003718D5" w14:paraId="696C912D" w14:textId="77777777" w:rsidTr="00FB1F63">
        <w:trPr>
          <w:trHeight w:val="176"/>
        </w:trPr>
        <w:tc>
          <w:tcPr>
            <w:tcW w:w="2164" w:type="dxa"/>
            <w:shd w:val="clear" w:color="auto" w:fill="auto"/>
            <w:tcMar>
              <w:top w:w="80" w:type="dxa"/>
              <w:left w:w="80" w:type="dxa"/>
              <w:bottom w:w="80" w:type="dxa"/>
              <w:right w:w="80" w:type="dxa"/>
            </w:tcMar>
          </w:tcPr>
          <w:p w14:paraId="01B0EEF8" w14:textId="77777777" w:rsidR="005A298B" w:rsidRPr="003718D5" w:rsidRDefault="005A298B" w:rsidP="005A298B">
            <w:pPr>
              <w:jc w:val="right"/>
              <w:rPr>
                <w:rFonts w:asciiTheme="minorHAnsi" w:eastAsia="Calibri" w:hAnsiTheme="minorHAnsi" w:cstheme="minorHAnsi"/>
                <w:b/>
                <w:color w:val="000000"/>
                <w:u w:color="000000"/>
                <w:lang w:val="pt-PT"/>
              </w:rPr>
            </w:pPr>
            <w:r w:rsidRPr="003718D5">
              <w:rPr>
                <w:rFonts w:asciiTheme="minorHAnsi" w:eastAsia="Calibri" w:hAnsiTheme="minorHAnsi" w:cstheme="minorHAnsi"/>
                <w:b/>
                <w:color w:val="000000"/>
                <w:u w:color="000000"/>
                <w:lang w:val="pt-PT"/>
              </w:rPr>
              <w:t xml:space="preserve">Duur </w:t>
            </w:r>
          </w:p>
        </w:tc>
        <w:tc>
          <w:tcPr>
            <w:tcW w:w="7504" w:type="dxa"/>
            <w:shd w:val="clear" w:color="auto" w:fill="auto"/>
            <w:tcMar>
              <w:top w:w="80" w:type="dxa"/>
              <w:left w:w="80" w:type="dxa"/>
              <w:bottom w:w="80" w:type="dxa"/>
              <w:right w:w="80" w:type="dxa"/>
            </w:tcMar>
          </w:tcPr>
          <w:p w14:paraId="7BCC5883" w14:textId="6528A6A1" w:rsidR="005A298B" w:rsidRPr="003718D5" w:rsidRDefault="00DC6C81" w:rsidP="00922A21">
            <w:pPr>
              <w:rPr>
                <w:rFonts w:asciiTheme="minorHAnsi" w:eastAsia="Arial" w:hAnsiTheme="minorHAnsi" w:cstheme="minorHAnsi"/>
                <w:color w:val="000000"/>
                <w:u w:color="000000"/>
                <w:lang w:val="pt-PT"/>
              </w:rPr>
            </w:pPr>
            <w:r w:rsidRPr="006E1683">
              <w:rPr>
                <w:rFonts w:asciiTheme="minorHAnsi" w:eastAsia="Calibri" w:hAnsiTheme="minorHAnsi" w:cstheme="minorHAnsi"/>
                <w:color w:val="000000"/>
                <w:u w:color="000000"/>
                <w:lang w:val="pt-PT"/>
              </w:rPr>
              <w:t>6-9 maanden, 2 dagen per week voor de managementstage en 1 dag per week voor de overige stages in combinatie met</w:t>
            </w:r>
            <w:r w:rsidR="00B61DE0">
              <w:rPr>
                <w:rFonts w:asciiTheme="minorHAnsi" w:eastAsia="Calibri" w:hAnsiTheme="minorHAnsi" w:cstheme="minorHAnsi"/>
                <w:color w:val="000000"/>
                <w:u w:color="000000"/>
                <w:lang w:val="pt-PT"/>
              </w:rPr>
              <w:t xml:space="preserve"> al</w:t>
            </w:r>
            <w:r w:rsidR="00922A21">
              <w:rPr>
                <w:rFonts w:asciiTheme="minorHAnsi" w:eastAsia="Calibri" w:hAnsiTheme="minorHAnsi" w:cstheme="minorHAnsi"/>
                <w:color w:val="000000"/>
                <w:u w:color="000000"/>
                <w:lang w:val="pt-PT"/>
              </w:rPr>
              <w:t>gemene</w:t>
            </w:r>
            <w:r w:rsidR="00B61DE0">
              <w:rPr>
                <w:rFonts w:asciiTheme="minorHAnsi" w:eastAsia="Calibri" w:hAnsiTheme="minorHAnsi" w:cstheme="minorHAnsi"/>
                <w:color w:val="000000"/>
                <w:u w:color="000000"/>
                <w:lang w:val="pt-PT"/>
              </w:rPr>
              <w:t xml:space="preserve"> poli e</w:t>
            </w:r>
            <w:r w:rsidR="00922A21">
              <w:rPr>
                <w:rFonts w:asciiTheme="minorHAnsi" w:eastAsia="Calibri" w:hAnsiTheme="minorHAnsi" w:cstheme="minorHAnsi"/>
                <w:color w:val="000000"/>
                <w:u w:color="000000"/>
                <w:lang w:val="pt-PT"/>
              </w:rPr>
              <w:t>n</w:t>
            </w:r>
            <w:r w:rsidRPr="006E1683">
              <w:rPr>
                <w:rFonts w:asciiTheme="minorHAnsi" w:eastAsia="Calibri" w:hAnsiTheme="minorHAnsi" w:cstheme="minorHAnsi"/>
                <w:color w:val="000000"/>
                <w:u w:color="000000"/>
                <w:lang w:val="pt-PT"/>
              </w:rPr>
              <w:t xml:space="preserve"> verdieping in thema’s van de neurologie op de poli binnen het Spaarne Gasthuis of een andere opleidingsinstelling</w:t>
            </w:r>
          </w:p>
        </w:tc>
      </w:tr>
      <w:tr w:rsidR="005A298B" w:rsidRPr="003718D5" w14:paraId="35333392" w14:textId="77777777" w:rsidTr="00FB1F63">
        <w:trPr>
          <w:trHeight w:val="176"/>
        </w:trPr>
        <w:tc>
          <w:tcPr>
            <w:tcW w:w="2164" w:type="dxa"/>
            <w:shd w:val="clear" w:color="auto" w:fill="auto"/>
            <w:tcMar>
              <w:top w:w="80" w:type="dxa"/>
              <w:left w:w="80" w:type="dxa"/>
              <w:bottom w:w="80" w:type="dxa"/>
              <w:right w:w="80" w:type="dxa"/>
            </w:tcMar>
          </w:tcPr>
          <w:p w14:paraId="050A585F" w14:textId="77777777" w:rsidR="005A298B" w:rsidRPr="003718D5" w:rsidRDefault="005A298B" w:rsidP="005A298B">
            <w:pPr>
              <w:jc w:val="right"/>
              <w:rPr>
                <w:rFonts w:asciiTheme="minorHAnsi" w:eastAsia="Calibri" w:hAnsiTheme="minorHAnsi" w:cstheme="minorHAnsi"/>
                <w:b/>
                <w:color w:val="000000"/>
                <w:u w:color="000000"/>
                <w:lang w:val="pt-PT"/>
              </w:rPr>
            </w:pPr>
            <w:r w:rsidRPr="003718D5">
              <w:rPr>
                <w:rFonts w:asciiTheme="minorHAnsi" w:eastAsia="Calibri" w:hAnsiTheme="minorHAnsi" w:cstheme="minorHAnsi"/>
                <w:b/>
                <w:color w:val="000000"/>
                <w:u w:color="000000"/>
                <w:lang w:val="pt-PT"/>
              </w:rPr>
              <w:t>Voorwaardelijk</w:t>
            </w:r>
          </w:p>
        </w:tc>
        <w:tc>
          <w:tcPr>
            <w:tcW w:w="7504" w:type="dxa"/>
            <w:shd w:val="clear" w:color="auto" w:fill="auto"/>
            <w:tcMar>
              <w:top w:w="80" w:type="dxa"/>
              <w:left w:w="80" w:type="dxa"/>
              <w:bottom w:w="80" w:type="dxa"/>
              <w:right w:w="80" w:type="dxa"/>
            </w:tcMar>
          </w:tcPr>
          <w:p w14:paraId="78ECF300" w14:textId="77777777" w:rsidR="005A298B" w:rsidRPr="003718D5" w:rsidRDefault="005A298B" w:rsidP="00DC6C81">
            <w:pPr>
              <w:rPr>
                <w:rFonts w:asciiTheme="minorHAnsi" w:eastAsia="Arial" w:hAnsiTheme="minorHAnsi" w:cstheme="minorHAnsi"/>
                <w:color w:val="000000"/>
                <w:u w:color="000000"/>
                <w:lang w:val="pt-PT"/>
              </w:rPr>
            </w:pPr>
            <w:r w:rsidRPr="003718D5">
              <w:rPr>
                <w:rFonts w:asciiTheme="minorHAnsi" w:eastAsia="Arial" w:hAnsiTheme="minorHAnsi" w:cstheme="minorHAnsi"/>
                <w:color w:val="000000"/>
                <w:u w:color="000000"/>
                <w:lang w:val="pt-PT"/>
              </w:rPr>
              <w:t>Polikliniek Stage</w:t>
            </w:r>
          </w:p>
        </w:tc>
      </w:tr>
      <w:tr w:rsidR="005A298B" w:rsidRPr="003718D5" w14:paraId="1DD69462" w14:textId="77777777" w:rsidTr="00FB1F63">
        <w:trPr>
          <w:trHeight w:val="176"/>
        </w:trPr>
        <w:tc>
          <w:tcPr>
            <w:tcW w:w="2164" w:type="dxa"/>
            <w:shd w:val="clear" w:color="auto" w:fill="F2F2F2" w:themeFill="background1" w:themeFillShade="F2"/>
            <w:tcMar>
              <w:top w:w="80" w:type="dxa"/>
              <w:left w:w="80" w:type="dxa"/>
              <w:bottom w:w="80" w:type="dxa"/>
              <w:right w:w="80" w:type="dxa"/>
            </w:tcMar>
          </w:tcPr>
          <w:p w14:paraId="084E4986" w14:textId="77777777" w:rsidR="005A298B" w:rsidRPr="003718D5" w:rsidRDefault="005A298B" w:rsidP="005A298B">
            <w:pPr>
              <w:jc w:val="right"/>
              <w:rPr>
                <w:rFonts w:asciiTheme="minorHAnsi" w:eastAsia="Calibri" w:hAnsiTheme="minorHAnsi" w:cstheme="minorHAnsi"/>
                <w:color w:val="000000"/>
                <w:u w:color="000000"/>
                <w:lang w:val="pt-PT"/>
              </w:rPr>
            </w:pPr>
          </w:p>
        </w:tc>
        <w:tc>
          <w:tcPr>
            <w:tcW w:w="7504" w:type="dxa"/>
            <w:shd w:val="clear" w:color="auto" w:fill="F2F2F2" w:themeFill="background1" w:themeFillShade="F2"/>
            <w:tcMar>
              <w:top w:w="80" w:type="dxa"/>
              <w:left w:w="80" w:type="dxa"/>
              <w:bottom w:w="80" w:type="dxa"/>
              <w:right w:w="80" w:type="dxa"/>
            </w:tcMar>
          </w:tcPr>
          <w:p w14:paraId="3E675938" w14:textId="77777777" w:rsidR="005A298B" w:rsidRPr="003718D5" w:rsidRDefault="005A298B" w:rsidP="005A298B">
            <w:pPr>
              <w:rPr>
                <w:rFonts w:asciiTheme="minorHAnsi" w:eastAsia="Arial" w:hAnsiTheme="minorHAnsi" w:cstheme="minorHAnsi"/>
                <w:i/>
                <w:color w:val="000000"/>
                <w:u w:color="000000"/>
                <w:lang w:val="pt-PT"/>
              </w:rPr>
            </w:pPr>
          </w:p>
        </w:tc>
      </w:tr>
      <w:tr w:rsidR="005A298B" w:rsidRPr="003718D5" w14:paraId="1249E23C" w14:textId="77777777" w:rsidTr="00FB1F63">
        <w:trPr>
          <w:trHeight w:val="1103"/>
        </w:trPr>
        <w:tc>
          <w:tcPr>
            <w:tcW w:w="2164" w:type="dxa"/>
            <w:shd w:val="clear" w:color="auto" w:fill="auto"/>
            <w:tcMar>
              <w:top w:w="80" w:type="dxa"/>
              <w:left w:w="80" w:type="dxa"/>
              <w:bottom w:w="80" w:type="dxa"/>
              <w:right w:w="80" w:type="dxa"/>
            </w:tcMar>
          </w:tcPr>
          <w:p w14:paraId="4C0741AD" w14:textId="77777777" w:rsidR="005A298B" w:rsidRPr="003718D5" w:rsidRDefault="005A298B" w:rsidP="005A298B">
            <w:pPr>
              <w:jc w:val="right"/>
              <w:rPr>
                <w:rFonts w:asciiTheme="minorHAnsi" w:eastAsia="Calibri" w:hAnsiTheme="minorHAnsi" w:cstheme="minorHAnsi"/>
                <w:b/>
                <w:color w:val="000000"/>
                <w:u w:color="000000"/>
                <w:lang w:val="pt-PT"/>
              </w:rPr>
            </w:pPr>
            <w:r w:rsidRPr="003718D5">
              <w:rPr>
                <w:rFonts w:asciiTheme="minorHAnsi" w:eastAsia="Calibri" w:hAnsiTheme="minorHAnsi" w:cstheme="minorHAnsi"/>
                <w:b/>
                <w:color w:val="000000"/>
                <w:u w:color="000000"/>
                <w:lang w:val="pt-PT"/>
              </w:rPr>
              <w:t>Context</w:t>
            </w:r>
          </w:p>
        </w:tc>
        <w:tc>
          <w:tcPr>
            <w:tcW w:w="7504" w:type="dxa"/>
            <w:shd w:val="clear" w:color="auto" w:fill="auto"/>
            <w:tcMar>
              <w:top w:w="80" w:type="dxa"/>
              <w:left w:w="80" w:type="dxa"/>
              <w:bottom w:w="80" w:type="dxa"/>
              <w:right w:w="80" w:type="dxa"/>
            </w:tcMar>
          </w:tcPr>
          <w:p w14:paraId="4D6F6E07" w14:textId="77777777" w:rsidR="00533B5C" w:rsidRPr="006E1683" w:rsidRDefault="00533B5C" w:rsidP="00533B5C">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In het Spaarne Gasthuis is het mogelijk je leiderschapskwaliteiten verder te ontwikkelen op 5 verschillende domeinen:</w:t>
            </w:r>
          </w:p>
          <w:p w14:paraId="46DCD6C3" w14:textId="77777777" w:rsidR="00533B5C" w:rsidRPr="006E1683" w:rsidRDefault="00533B5C" w:rsidP="006E1683">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Leiderschap en management</w:t>
            </w:r>
          </w:p>
          <w:p w14:paraId="2127D6FA" w14:textId="77777777" w:rsidR="00533B5C" w:rsidRPr="006E1683" w:rsidRDefault="00533B5C" w:rsidP="006E1683">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Leiderschap en innovatie</w:t>
            </w:r>
          </w:p>
          <w:p w14:paraId="106EEA06" w14:textId="77777777" w:rsidR="00533B5C" w:rsidRPr="006E1683" w:rsidRDefault="00533B5C" w:rsidP="006E1683">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Leiderschap en opleiden</w:t>
            </w:r>
          </w:p>
          <w:p w14:paraId="0A149A4F" w14:textId="77777777" w:rsidR="00533B5C" w:rsidRPr="006E1683" w:rsidRDefault="00533B5C" w:rsidP="006E1683">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Leiderschap en kwaliteit</w:t>
            </w:r>
          </w:p>
          <w:p w14:paraId="205259C0" w14:textId="6DC96080" w:rsidR="00FB1F63" w:rsidRPr="00713CE0" w:rsidRDefault="00533B5C" w:rsidP="00F155EC">
            <w:pPr>
              <w:rPr>
                <w:rFonts w:asciiTheme="minorHAnsi" w:eastAsia="Arial" w:hAnsiTheme="minorHAnsi" w:cstheme="minorHAnsi"/>
                <w:color w:val="000000"/>
                <w:u w:color="000000"/>
                <w:lang w:val="pt-PT"/>
              </w:rPr>
            </w:pPr>
            <w:r w:rsidRPr="006E1683">
              <w:rPr>
                <w:rFonts w:asciiTheme="minorHAnsi" w:eastAsia="Calibri" w:hAnsiTheme="minorHAnsi" w:cstheme="minorHAnsi"/>
                <w:color w:val="000000"/>
                <w:u w:color="000000"/>
                <w:lang w:val="pt-PT"/>
              </w:rPr>
              <w:t>Leiderschap en duurzaamheid</w:t>
            </w:r>
            <w:bookmarkStart w:id="0" w:name="_GoBack"/>
            <w:bookmarkEnd w:id="0"/>
          </w:p>
        </w:tc>
      </w:tr>
      <w:tr w:rsidR="005A298B" w:rsidRPr="00707ACD" w14:paraId="276374F8" w14:textId="77777777" w:rsidTr="00FB1F63">
        <w:trPr>
          <w:trHeight w:val="475"/>
        </w:trPr>
        <w:tc>
          <w:tcPr>
            <w:tcW w:w="2164" w:type="dxa"/>
            <w:shd w:val="clear" w:color="auto" w:fill="auto"/>
            <w:tcMar>
              <w:top w:w="80" w:type="dxa"/>
              <w:left w:w="80" w:type="dxa"/>
              <w:bottom w:w="80" w:type="dxa"/>
              <w:right w:w="80" w:type="dxa"/>
            </w:tcMar>
          </w:tcPr>
          <w:p w14:paraId="3778D637" w14:textId="77777777" w:rsidR="005A298B" w:rsidRPr="008E694B" w:rsidRDefault="005A298B" w:rsidP="005A298B">
            <w:pPr>
              <w:jc w:val="right"/>
              <w:rPr>
                <w:rFonts w:asciiTheme="minorHAnsi" w:eastAsia="Calibri" w:hAnsiTheme="minorHAnsi" w:cstheme="minorHAnsi"/>
                <w:b/>
                <w:color w:val="000000"/>
                <w:u w:color="000000"/>
                <w:lang w:val="pt-PT"/>
              </w:rPr>
            </w:pPr>
            <w:r w:rsidRPr="008E694B">
              <w:rPr>
                <w:rFonts w:asciiTheme="minorHAnsi" w:eastAsia="Calibri" w:hAnsiTheme="minorHAnsi" w:cstheme="minorHAnsi"/>
                <w:b/>
                <w:color w:val="000000"/>
                <w:u w:color="000000"/>
                <w:lang w:val="pt-PT"/>
              </w:rPr>
              <w:t>Wat ga je leren?</w:t>
            </w:r>
          </w:p>
        </w:tc>
        <w:tc>
          <w:tcPr>
            <w:tcW w:w="7504" w:type="dxa"/>
            <w:shd w:val="clear" w:color="auto" w:fill="auto"/>
            <w:tcMar>
              <w:top w:w="80" w:type="dxa"/>
              <w:left w:w="80" w:type="dxa"/>
              <w:bottom w:w="80" w:type="dxa"/>
              <w:right w:w="80" w:type="dxa"/>
            </w:tcMar>
          </w:tcPr>
          <w:p w14:paraId="31BEBB39" w14:textId="77777777" w:rsidR="00A92DE9" w:rsidRPr="006E1683" w:rsidRDefault="00A92DE9" w:rsidP="00A92DE9">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je vormt je een beeld hoe jij als toekomstig medisch specialist meer bent dan alleen de ‘medicus’;</w:t>
            </w:r>
          </w:p>
          <w:p w14:paraId="7D2138DE" w14:textId="77777777" w:rsidR="00A92DE9" w:rsidRPr="006E1683" w:rsidRDefault="00A92DE9" w:rsidP="00A92DE9">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je ontwikkelt je eigen visie op het gekozen domein;</w:t>
            </w:r>
          </w:p>
          <w:p w14:paraId="7E8FA191" w14:textId="77777777" w:rsidR="00A92DE9" w:rsidRPr="006E1683" w:rsidRDefault="00A92DE9" w:rsidP="00A92DE9">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je werkt aan je persoonlijke leerdoelen en leiderschapskwaliteiten;</w:t>
            </w:r>
          </w:p>
          <w:p w14:paraId="669F41D4" w14:textId="77777777" w:rsidR="00FB1F63" w:rsidRDefault="00A92DE9" w:rsidP="00A92DE9">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je hebt gewerkt aan een project dat je inhoudelijke verdieping heeft gegeven op het gekozen domein</w:t>
            </w:r>
          </w:p>
          <w:p w14:paraId="673640DE" w14:textId="5336B57D" w:rsidR="00922A21" w:rsidRPr="00A92DE9" w:rsidRDefault="00922A21" w:rsidP="00922A21">
            <w:pPr>
              <w:rPr>
                <w:rFonts w:asciiTheme="minorHAnsi" w:eastAsia="Calibri" w:hAnsiTheme="minorHAnsi" w:cstheme="minorHAnsi"/>
                <w:color w:val="000000"/>
                <w:u w:color="000000"/>
              </w:rPr>
            </w:pPr>
            <w:r>
              <w:rPr>
                <w:rFonts w:asciiTheme="minorHAnsi" w:eastAsia="Verdana" w:hAnsiTheme="minorHAnsi" w:cstheme="minorHAnsi"/>
              </w:rPr>
              <w:t xml:space="preserve">je ontwikkelt kennis en </w:t>
            </w:r>
            <w:r w:rsidRPr="00BC57C5">
              <w:rPr>
                <w:rFonts w:asciiTheme="minorHAnsi" w:eastAsia="Verdana" w:hAnsiTheme="minorHAnsi" w:cstheme="minorHAnsi"/>
              </w:rPr>
              <w:t xml:space="preserve"> vaardigheden in </w:t>
            </w:r>
            <w:r w:rsidR="009F11C2">
              <w:rPr>
                <w:rFonts w:asciiTheme="minorHAnsi" w:eastAsia="Verdana" w:hAnsiTheme="minorHAnsi" w:cstheme="minorHAnsi"/>
              </w:rPr>
              <w:t xml:space="preserve">poliklinische </w:t>
            </w:r>
            <w:r w:rsidRPr="00BC57C5">
              <w:rPr>
                <w:rFonts w:asciiTheme="minorHAnsi" w:eastAsia="Verdana" w:hAnsiTheme="minorHAnsi" w:cstheme="minorHAnsi"/>
              </w:rPr>
              <w:t>thema’s die in eerdere stages nog onvoldoende aan bod zijn gekomen</w:t>
            </w:r>
            <w:r>
              <w:rPr>
                <w:rFonts w:asciiTheme="minorHAnsi" w:eastAsia="Verdana" w:hAnsiTheme="minorHAnsi" w:cstheme="minorHAnsi"/>
              </w:rPr>
              <w:t xml:space="preserve"> of waarin je je verder wilt ontwikkelen</w:t>
            </w:r>
          </w:p>
        </w:tc>
      </w:tr>
      <w:tr w:rsidR="005A298B" w:rsidRPr="00707ACD" w14:paraId="4E152072" w14:textId="77777777" w:rsidTr="00FB1F63">
        <w:trPr>
          <w:trHeight w:val="475"/>
        </w:trPr>
        <w:tc>
          <w:tcPr>
            <w:tcW w:w="2164" w:type="dxa"/>
            <w:shd w:val="clear" w:color="auto" w:fill="auto"/>
            <w:tcMar>
              <w:top w:w="80" w:type="dxa"/>
              <w:left w:w="80" w:type="dxa"/>
              <w:bottom w:w="80" w:type="dxa"/>
              <w:right w:w="80" w:type="dxa"/>
            </w:tcMar>
          </w:tcPr>
          <w:p w14:paraId="2D8B0C49" w14:textId="77777777" w:rsidR="005A298B" w:rsidRPr="008E694B" w:rsidRDefault="005A298B" w:rsidP="005A298B">
            <w:pPr>
              <w:jc w:val="right"/>
              <w:rPr>
                <w:rFonts w:asciiTheme="minorHAnsi" w:eastAsia="Calibri" w:hAnsiTheme="minorHAnsi" w:cstheme="minorHAnsi"/>
                <w:b/>
                <w:color w:val="000000"/>
                <w:u w:color="000000"/>
                <w:lang w:val="pt-PT"/>
              </w:rPr>
            </w:pPr>
            <w:r w:rsidRPr="008E694B">
              <w:rPr>
                <w:rFonts w:asciiTheme="minorHAnsi" w:eastAsia="Calibri" w:hAnsiTheme="minorHAnsi" w:cstheme="minorHAnsi"/>
                <w:b/>
                <w:color w:val="000000"/>
                <w:u w:color="000000"/>
                <w:lang w:val="pt-PT"/>
              </w:rPr>
              <w:t>Hoe ga je leren?</w:t>
            </w:r>
          </w:p>
        </w:tc>
        <w:tc>
          <w:tcPr>
            <w:tcW w:w="7504" w:type="dxa"/>
            <w:shd w:val="clear" w:color="auto" w:fill="auto"/>
            <w:tcMar>
              <w:top w:w="80" w:type="dxa"/>
              <w:left w:w="80" w:type="dxa"/>
              <w:bottom w:w="80" w:type="dxa"/>
              <w:right w:w="80" w:type="dxa"/>
            </w:tcMar>
          </w:tcPr>
          <w:p w14:paraId="4A631D38" w14:textId="77777777" w:rsidR="00A92DE9" w:rsidRPr="006E1683" w:rsidRDefault="00A92DE9" w:rsidP="00A92DE9">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 xml:space="preserve">Voor aanvang van de stage doe je een ontwikkelassessment met als uitgangspunt een competentieprofiel dat </w:t>
            </w:r>
            <w:r w:rsidR="00243995" w:rsidRPr="006E1683">
              <w:rPr>
                <w:rFonts w:asciiTheme="minorHAnsi" w:eastAsia="Calibri" w:hAnsiTheme="minorHAnsi" w:cstheme="minorHAnsi"/>
                <w:color w:val="000000"/>
                <w:u w:color="000000"/>
                <w:lang w:val="pt-PT"/>
              </w:rPr>
              <w:t xml:space="preserve">aansluit bij het gekozen domein. </w:t>
            </w:r>
            <w:r w:rsidRPr="006E1683">
              <w:rPr>
                <w:rFonts w:asciiTheme="minorHAnsi" w:eastAsia="Calibri" w:hAnsiTheme="minorHAnsi" w:cstheme="minorHAnsi"/>
                <w:color w:val="000000"/>
                <w:u w:color="000000"/>
                <w:lang w:val="pt-PT"/>
              </w:rPr>
              <w:t>Di</w:t>
            </w:r>
            <w:r w:rsidR="00243995" w:rsidRPr="006E1683">
              <w:rPr>
                <w:rFonts w:asciiTheme="minorHAnsi" w:eastAsia="Calibri" w:hAnsiTheme="minorHAnsi" w:cstheme="minorHAnsi"/>
                <w:color w:val="000000"/>
                <w:u w:color="000000"/>
                <w:lang w:val="pt-PT"/>
              </w:rPr>
              <w:t>t assessment</w:t>
            </w:r>
            <w:r w:rsidRPr="006E1683">
              <w:rPr>
                <w:rFonts w:asciiTheme="minorHAnsi" w:eastAsia="Calibri" w:hAnsiTheme="minorHAnsi" w:cstheme="minorHAnsi"/>
                <w:color w:val="000000"/>
                <w:u w:color="000000"/>
                <w:lang w:val="pt-PT"/>
              </w:rPr>
              <w:t xml:space="preserve"> geeft je aanknopingspunten om je verder te ontwikkelen in persoonlijke leerdoelen op het gebied van leiderschap en andere competenties passend bij het profiel. De coach kan je helpen bij het formuleren van leerdoelen en op welke manier je hier tijdens de stage aan wil werken. De voortgang wordt besproken in reflectiegesprekken. Indien gewenst, kan aan het einde van de stage wederom een assessment worden afgenomen, waarin tevens feedback van anderen kan worden gevraagd. Dit kan je helpen bij de vorming een beeld van jouw kwaliteiten en van hoe jij je kan profileren naast de rol van ‘medicus’.</w:t>
            </w:r>
          </w:p>
          <w:p w14:paraId="76841475" w14:textId="75984258" w:rsidR="00CA7F6E" w:rsidRDefault="00B844CC" w:rsidP="00B844CC">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 xml:space="preserve">Bij aanvang van de stage formuleer je een projectopdracht. Dit project is je rode draad tijdens de stage en zorgt voor verdieping in het gekozen domein. Ter inspiratie zijn enkele voorbeelden van verdiepingsonderwerpen in de stageomschrijvingen hieronder aangegeven. De doelstellingen en haalbaarheid van het project worden besproken met de opleider in het SG en vastgelegd in een projectplan. Afhankelijk van de precieze inhoud van het project wordt een inhoudelijke begeleider toegewezen. In de reflectiegesprekken </w:t>
            </w:r>
            <w:r w:rsidRPr="006E1683">
              <w:rPr>
                <w:rFonts w:asciiTheme="minorHAnsi" w:eastAsia="Calibri" w:hAnsiTheme="minorHAnsi" w:cstheme="minorHAnsi"/>
                <w:color w:val="000000"/>
                <w:u w:color="000000"/>
                <w:lang w:val="pt-PT"/>
              </w:rPr>
              <w:lastRenderedPageBreak/>
              <w:t xml:space="preserve">met de coach wordt aandacht besteed aan je leiderschapskwaliteiten en je eigen rol in het project; wat gaat goed, wat kan beter en hoe kun je daar van leren? Het proces is minstens zo belangrijk als het eindresultaat! Aan het eind van de stage geef je een terugkoppeling van de resultaten van het project en van wat het voor jou heeft opgeleverd. Deze terugkoppeling en reflectie draagt bij aan je visievorming </w:t>
            </w:r>
          </w:p>
          <w:p w14:paraId="5764B8DF" w14:textId="165B4640" w:rsidR="00B61DE0" w:rsidRPr="006E1683" w:rsidRDefault="00B61DE0" w:rsidP="00805A82">
            <w:pPr>
              <w:contextualSpacing/>
              <w:rPr>
                <w:rFonts w:asciiTheme="minorHAnsi" w:eastAsia="Calibri" w:hAnsiTheme="minorHAnsi" w:cstheme="minorHAnsi"/>
                <w:color w:val="000000"/>
                <w:u w:color="000000"/>
                <w:lang w:val="pt-PT"/>
              </w:rPr>
            </w:pPr>
            <w:r>
              <w:rPr>
                <w:rFonts w:asciiTheme="minorHAnsi" w:eastAsia="Calibri" w:hAnsiTheme="minorHAnsi" w:cstheme="minorHAnsi"/>
                <w:color w:val="000000"/>
                <w:u w:color="000000"/>
                <w:lang w:val="pt-PT"/>
              </w:rPr>
              <w:t xml:space="preserve">Daarnaast </w:t>
            </w:r>
            <w:r w:rsidR="00922A21">
              <w:rPr>
                <w:rFonts w:asciiTheme="minorHAnsi" w:eastAsia="Calibri" w:hAnsiTheme="minorHAnsi" w:cstheme="minorHAnsi"/>
                <w:color w:val="000000"/>
                <w:u w:color="000000"/>
                <w:lang w:val="pt-PT"/>
              </w:rPr>
              <w:t xml:space="preserve">zie je </w:t>
            </w:r>
            <w:r w:rsidR="00922A21" w:rsidRPr="007A5300">
              <w:rPr>
                <w:rFonts w:asciiTheme="minorHAnsi" w:eastAsia="Verdana" w:hAnsiTheme="minorHAnsi" w:cstheme="minorHAnsi"/>
              </w:rPr>
              <w:t>nieuwe en contr</w:t>
            </w:r>
            <w:r w:rsidR="009F11C2">
              <w:rPr>
                <w:rFonts w:asciiTheme="minorHAnsi" w:eastAsia="Verdana" w:hAnsiTheme="minorHAnsi" w:cstheme="minorHAnsi"/>
              </w:rPr>
              <w:t>ole patiënten op de polikliniek</w:t>
            </w:r>
            <w:r w:rsidR="00805A82">
              <w:rPr>
                <w:rFonts w:asciiTheme="minorHAnsi" w:eastAsia="Verdana" w:hAnsiTheme="minorHAnsi" w:cstheme="minorHAnsi"/>
              </w:rPr>
              <w:t>.</w:t>
            </w:r>
            <w:r>
              <w:rPr>
                <w:rFonts w:asciiTheme="minorHAnsi" w:eastAsia="Calibri" w:hAnsiTheme="minorHAnsi" w:cstheme="minorHAnsi"/>
                <w:color w:val="000000"/>
                <w:u w:color="000000"/>
                <w:lang w:val="pt-PT"/>
              </w:rPr>
              <w:t xml:space="preserve"> </w:t>
            </w:r>
          </w:p>
        </w:tc>
      </w:tr>
      <w:tr w:rsidR="005A298B" w:rsidRPr="00707ACD" w14:paraId="1494F464" w14:textId="77777777" w:rsidTr="00FB1F63">
        <w:trPr>
          <w:trHeight w:val="475"/>
        </w:trPr>
        <w:tc>
          <w:tcPr>
            <w:tcW w:w="2164" w:type="dxa"/>
            <w:shd w:val="clear" w:color="auto" w:fill="auto"/>
            <w:tcMar>
              <w:top w:w="80" w:type="dxa"/>
              <w:left w:w="80" w:type="dxa"/>
              <w:bottom w:w="80" w:type="dxa"/>
              <w:right w:w="80" w:type="dxa"/>
            </w:tcMar>
          </w:tcPr>
          <w:p w14:paraId="1B8AA2A9" w14:textId="77777777" w:rsidR="005A298B" w:rsidRPr="008E694B" w:rsidRDefault="005A298B" w:rsidP="005A298B">
            <w:pPr>
              <w:jc w:val="right"/>
              <w:rPr>
                <w:rFonts w:asciiTheme="minorHAnsi" w:eastAsia="Calibri" w:hAnsiTheme="minorHAnsi" w:cstheme="minorHAnsi"/>
                <w:b/>
                <w:color w:val="000000"/>
                <w:u w:color="000000"/>
                <w:lang w:val="pt-PT"/>
              </w:rPr>
            </w:pPr>
            <w:r w:rsidRPr="008E694B">
              <w:rPr>
                <w:rFonts w:asciiTheme="minorHAnsi" w:eastAsia="Calibri" w:hAnsiTheme="minorHAnsi" w:cstheme="minorHAnsi"/>
                <w:b/>
                <w:color w:val="000000"/>
                <w:u w:color="000000"/>
                <w:lang w:val="pt-PT"/>
              </w:rPr>
              <w:lastRenderedPageBreak/>
              <w:t>Thema’s</w:t>
            </w:r>
          </w:p>
          <w:p w14:paraId="308F00CA" w14:textId="77777777" w:rsidR="005A298B" w:rsidRPr="008E694B" w:rsidRDefault="005A298B" w:rsidP="005A298B">
            <w:pPr>
              <w:jc w:val="right"/>
              <w:rPr>
                <w:rFonts w:asciiTheme="minorHAnsi" w:eastAsia="Calibri" w:hAnsiTheme="minorHAnsi" w:cstheme="minorHAnsi"/>
                <w:b/>
                <w:color w:val="000000"/>
                <w:u w:color="000000"/>
                <w:lang w:val="pt-PT"/>
              </w:rPr>
            </w:pPr>
          </w:p>
        </w:tc>
        <w:tc>
          <w:tcPr>
            <w:tcW w:w="7504" w:type="dxa"/>
            <w:shd w:val="clear" w:color="auto" w:fill="auto"/>
            <w:tcMar>
              <w:top w:w="80" w:type="dxa"/>
              <w:left w:w="80" w:type="dxa"/>
              <w:bottom w:w="80" w:type="dxa"/>
              <w:right w:w="80" w:type="dxa"/>
            </w:tcMar>
          </w:tcPr>
          <w:p w14:paraId="791E2596" w14:textId="4D8EF987" w:rsidR="009C384D" w:rsidRPr="008E694B" w:rsidRDefault="00D03E6A" w:rsidP="006E1683">
            <w:pPr>
              <w:rPr>
                <w:rFonts w:asciiTheme="minorHAnsi" w:hAnsiTheme="minorHAnsi" w:cstheme="minorHAnsi"/>
                <w:color w:val="000000"/>
              </w:rPr>
            </w:pPr>
            <w:r w:rsidRPr="006E1683">
              <w:rPr>
                <w:rFonts w:asciiTheme="minorHAnsi" w:eastAsia="Calibri" w:hAnsiTheme="minorHAnsi" w:cstheme="minorHAnsi"/>
                <w:color w:val="000000"/>
                <w:u w:color="000000"/>
                <w:lang w:val="pt-PT"/>
              </w:rPr>
              <w:t>Je werkt aan je eigen leerdoelen op gebied van verschillende vakoverstijgende vaardigheden</w:t>
            </w:r>
          </w:p>
        </w:tc>
      </w:tr>
      <w:tr w:rsidR="005A298B" w:rsidRPr="00707ACD" w14:paraId="02440950" w14:textId="77777777" w:rsidTr="00FB1F63">
        <w:trPr>
          <w:trHeight w:val="475"/>
        </w:trPr>
        <w:tc>
          <w:tcPr>
            <w:tcW w:w="2164" w:type="dxa"/>
            <w:shd w:val="clear" w:color="auto" w:fill="auto"/>
            <w:tcMar>
              <w:top w:w="80" w:type="dxa"/>
              <w:left w:w="80" w:type="dxa"/>
              <w:bottom w:w="80" w:type="dxa"/>
              <w:right w:w="80" w:type="dxa"/>
            </w:tcMar>
          </w:tcPr>
          <w:p w14:paraId="31704E69" w14:textId="77777777" w:rsidR="005A298B" w:rsidRPr="008E694B" w:rsidRDefault="005A298B" w:rsidP="005A298B">
            <w:pPr>
              <w:jc w:val="right"/>
              <w:rPr>
                <w:rFonts w:asciiTheme="minorHAnsi" w:eastAsia="Calibri" w:hAnsiTheme="minorHAnsi" w:cstheme="minorHAnsi"/>
                <w:b/>
                <w:color w:val="000000"/>
                <w:u w:color="000000"/>
              </w:rPr>
            </w:pPr>
            <w:proofErr w:type="spellStart"/>
            <w:r w:rsidRPr="008E694B">
              <w:rPr>
                <w:rFonts w:asciiTheme="minorHAnsi" w:eastAsia="Calibri" w:hAnsiTheme="minorHAnsi" w:cstheme="minorHAnsi"/>
                <w:b/>
                <w:color w:val="000000"/>
                <w:u w:color="000000"/>
              </w:rPr>
              <w:t>KBA’s</w:t>
            </w:r>
            <w:proofErr w:type="spellEnd"/>
          </w:p>
          <w:p w14:paraId="3C7CE0D2" w14:textId="77777777" w:rsidR="005A298B" w:rsidRPr="008E694B" w:rsidRDefault="005A298B" w:rsidP="005A298B">
            <w:pPr>
              <w:jc w:val="right"/>
              <w:rPr>
                <w:rFonts w:asciiTheme="minorHAnsi" w:eastAsia="Calibri" w:hAnsiTheme="minorHAnsi" w:cstheme="minorHAnsi"/>
                <w:b/>
                <w:color w:val="000000"/>
                <w:u w:color="000000"/>
                <w:lang w:val="pt-PT"/>
              </w:rPr>
            </w:pPr>
          </w:p>
        </w:tc>
        <w:tc>
          <w:tcPr>
            <w:tcW w:w="7504" w:type="dxa"/>
            <w:shd w:val="clear" w:color="auto" w:fill="auto"/>
            <w:tcMar>
              <w:top w:w="80" w:type="dxa"/>
              <w:left w:w="80" w:type="dxa"/>
              <w:bottom w:w="80" w:type="dxa"/>
              <w:right w:w="80" w:type="dxa"/>
            </w:tcMar>
          </w:tcPr>
          <w:p w14:paraId="1DC9A77E" w14:textId="77777777" w:rsidR="009C384D" w:rsidRPr="006E1683" w:rsidRDefault="005A298B" w:rsidP="006E1683">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Uitvoeren van een poliklinisch spreekuur met complexe problematiek</w:t>
            </w:r>
          </w:p>
          <w:p w14:paraId="5C2B4006" w14:textId="0B01C16D" w:rsidR="00DC6C81" w:rsidRPr="008E694B" w:rsidRDefault="00DC6C81" w:rsidP="006E1683">
            <w:pPr>
              <w:rPr>
                <w:rFonts w:asciiTheme="minorHAnsi" w:hAnsiTheme="minorHAnsi" w:cstheme="minorHAnsi"/>
              </w:rPr>
            </w:pPr>
            <w:r w:rsidRPr="006E1683">
              <w:rPr>
                <w:rFonts w:asciiTheme="minorHAnsi" w:eastAsia="Calibri" w:hAnsiTheme="minorHAnsi" w:cstheme="minorHAnsi"/>
                <w:color w:val="000000"/>
                <w:u w:color="000000"/>
                <w:lang w:val="pt-PT"/>
              </w:rPr>
              <w:t>Vakoverstijgende vaardigheden</w:t>
            </w:r>
            <w:r w:rsidR="00243995" w:rsidRPr="006E1683">
              <w:rPr>
                <w:rFonts w:asciiTheme="minorHAnsi" w:eastAsia="Calibri" w:hAnsiTheme="minorHAnsi" w:cstheme="minorHAnsi"/>
                <w:color w:val="000000"/>
                <w:u w:color="000000"/>
                <w:lang w:val="pt-PT"/>
              </w:rPr>
              <w:t xml:space="preserve"> op gebied van leiderschap</w:t>
            </w:r>
            <w:r w:rsidR="00790CC2" w:rsidRPr="006E1683">
              <w:rPr>
                <w:rFonts w:asciiTheme="minorHAnsi" w:eastAsia="Calibri" w:hAnsiTheme="minorHAnsi" w:cstheme="minorHAnsi"/>
                <w:color w:val="000000"/>
                <w:u w:color="000000"/>
                <w:lang w:val="pt-PT"/>
              </w:rPr>
              <w:t xml:space="preserve"> en andere competenties passend bij het </w:t>
            </w:r>
            <w:r w:rsidR="00243995" w:rsidRPr="006E1683">
              <w:rPr>
                <w:rFonts w:asciiTheme="minorHAnsi" w:eastAsia="Calibri" w:hAnsiTheme="minorHAnsi" w:cstheme="minorHAnsi"/>
                <w:color w:val="000000"/>
                <w:u w:color="000000"/>
                <w:lang w:val="pt-PT"/>
              </w:rPr>
              <w:t xml:space="preserve"> gekozen domein</w:t>
            </w:r>
          </w:p>
        </w:tc>
      </w:tr>
      <w:tr w:rsidR="005A298B" w:rsidRPr="00707ACD" w14:paraId="0A54C3D3" w14:textId="77777777" w:rsidTr="00FB1F63">
        <w:trPr>
          <w:trHeight w:val="24"/>
        </w:trPr>
        <w:tc>
          <w:tcPr>
            <w:tcW w:w="2164" w:type="dxa"/>
            <w:shd w:val="clear" w:color="auto" w:fill="auto"/>
            <w:tcMar>
              <w:top w:w="80" w:type="dxa"/>
              <w:left w:w="80" w:type="dxa"/>
              <w:bottom w:w="80" w:type="dxa"/>
              <w:right w:w="80" w:type="dxa"/>
            </w:tcMar>
          </w:tcPr>
          <w:p w14:paraId="07260175" w14:textId="77777777" w:rsidR="005A298B" w:rsidRPr="008E694B" w:rsidRDefault="005A298B" w:rsidP="005A298B">
            <w:pPr>
              <w:ind w:left="87"/>
              <w:jc w:val="right"/>
              <w:rPr>
                <w:rFonts w:asciiTheme="minorHAnsi" w:hAnsiTheme="minorHAnsi" w:cstheme="minorHAnsi"/>
                <w:b/>
                <w:u w:color="000000"/>
                <w:lang w:val="pt-PT"/>
              </w:rPr>
            </w:pPr>
            <w:r w:rsidRPr="008E694B">
              <w:rPr>
                <w:rFonts w:asciiTheme="minorHAnsi" w:hAnsiTheme="minorHAnsi" w:cstheme="minorHAnsi"/>
                <w:b/>
                <w:u w:color="000000"/>
                <w:lang w:val="pt-PT"/>
              </w:rPr>
              <w:t>KPB’s CAT’s</w:t>
            </w:r>
          </w:p>
          <w:p w14:paraId="58128C3E" w14:textId="77777777" w:rsidR="005A298B" w:rsidRPr="008E694B" w:rsidRDefault="005A298B" w:rsidP="005A298B">
            <w:pPr>
              <w:jc w:val="right"/>
              <w:rPr>
                <w:rFonts w:asciiTheme="minorHAnsi" w:eastAsia="Calibri" w:hAnsiTheme="minorHAnsi" w:cstheme="minorHAnsi"/>
                <w:b/>
                <w:color w:val="000000"/>
                <w:u w:color="000000"/>
                <w:lang w:val="pt-PT"/>
              </w:rPr>
            </w:pPr>
            <w:r w:rsidRPr="008E694B">
              <w:rPr>
                <w:rFonts w:asciiTheme="minorHAnsi" w:hAnsiTheme="minorHAnsi" w:cstheme="minorHAnsi"/>
                <w:b/>
                <w:u w:color="000000"/>
                <w:lang w:val="pt-PT"/>
              </w:rPr>
              <w:t>en overige instrumenten</w:t>
            </w:r>
          </w:p>
        </w:tc>
        <w:tc>
          <w:tcPr>
            <w:tcW w:w="7504" w:type="dxa"/>
            <w:shd w:val="clear" w:color="auto" w:fill="auto"/>
            <w:tcMar>
              <w:top w:w="80" w:type="dxa"/>
              <w:left w:w="80" w:type="dxa"/>
              <w:bottom w:w="80" w:type="dxa"/>
              <w:right w:w="80" w:type="dxa"/>
            </w:tcMar>
          </w:tcPr>
          <w:p w14:paraId="54FC94F5" w14:textId="77777777" w:rsidR="00B61DE0" w:rsidRDefault="00D03E6A" w:rsidP="00D03E6A">
            <w:pPr>
              <w:rPr>
                <w:rFonts w:asciiTheme="minorHAnsi" w:eastAsia="Calibri" w:hAnsiTheme="minorHAnsi" w:cstheme="minorHAnsi"/>
                <w:i/>
                <w:color w:val="000000"/>
                <w:u w:color="000000"/>
                <w:lang w:val="pt-PT"/>
              </w:rPr>
            </w:pPr>
            <w:r w:rsidRPr="006E1683">
              <w:rPr>
                <w:rFonts w:asciiTheme="minorHAnsi" w:eastAsia="Calibri" w:hAnsiTheme="minorHAnsi" w:cstheme="minorHAnsi"/>
                <w:color w:val="000000"/>
                <w:u w:color="000000"/>
                <w:lang w:val="pt-PT"/>
              </w:rPr>
              <w:t>Bij de feedback wordt uitgegaan van de leerdoelen die geformuleerd zijn oa nav het assessment en kpb’s over bovenstaande</w:t>
            </w:r>
            <w:r>
              <w:rPr>
                <w:rFonts w:asciiTheme="minorHAnsi" w:eastAsia="Calibri" w:hAnsiTheme="minorHAnsi" w:cstheme="minorHAnsi"/>
                <w:i/>
                <w:color w:val="000000"/>
                <w:u w:color="000000"/>
                <w:lang w:val="pt-PT"/>
              </w:rPr>
              <w:t>.</w:t>
            </w:r>
          </w:p>
          <w:p w14:paraId="5A9B13D5" w14:textId="6D3620A7" w:rsidR="005A298B" w:rsidRPr="008E694B" w:rsidRDefault="00922A21" w:rsidP="00D03E6A">
            <w:pPr>
              <w:rPr>
                <w:rFonts w:asciiTheme="minorHAnsi" w:eastAsia="Calibri" w:hAnsiTheme="minorHAnsi" w:cstheme="minorHAnsi"/>
                <w:i/>
                <w:color w:val="000000"/>
                <w:u w:color="000000"/>
                <w:lang w:val="pt-PT"/>
              </w:rPr>
            </w:pPr>
            <w:r w:rsidRPr="00922A21">
              <w:rPr>
                <w:rFonts w:asciiTheme="minorHAnsi" w:eastAsia="Calibri" w:hAnsiTheme="minorHAnsi" w:cstheme="minorHAnsi"/>
                <w:color w:val="000000"/>
                <w:u w:color="000000"/>
                <w:lang w:val="pt-PT"/>
              </w:rPr>
              <w:t>KPB’s over poliklinische patiëntenzorg in gekozen thema’s met betrekking tot veelvoorkomende neurologische aandoeningen. CAT in kader van deze thema’s</w:t>
            </w:r>
          </w:p>
        </w:tc>
      </w:tr>
      <w:tr w:rsidR="005A298B" w:rsidRPr="00707ACD" w14:paraId="7E459ABD" w14:textId="77777777" w:rsidTr="00FB1F63">
        <w:trPr>
          <w:trHeight w:val="250"/>
        </w:trPr>
        <w:tc>
          <w:tcPr>
            <w:tcW w:w="2164" w:type="dxa"/>
            <w:shd w:val="clear" w:color="auto" w:fill="auto"/>
            <w:tcMar>
              <w:top w:w="80" w:type="dxa"/>
              <w:left w:w="80" w:type="dxa"/>
              <w:bottom w:w="80" w:type="dxa"/>
              <w:right w:w="80" w:type="dxa"/>
            </w:tcMar>
          </w:tcPr>
          <w:p w14:paraId="70E92946" w14:textId="77777777" w:rsidR="005A298B" w:rsidRPr="008E694B" w:rsidRDefault="005A298B" w:rsidP="005A298B">
            <w:pPr>
              <w:jc w:val="right"/>
              <w:rPr>
                <w:rFonts w:asciiTheme="minorHAnsi" w:eastAsia="Calibri" w:hAnsiTheme="minorHAnsi" w:cstheme="minorHAnsi"/>
                <w:b/>
                <w:color w:val="000000"/>
                <w:u w:color="000000"/>
                <w:lang w:val="pt-PT"/>
              </w:rPr>
            </w:pPr>
            <w:r w:rsidRPr="008E694B">
              <w:rPr>
                <w:rFonts w:asciiTheme="minorHAnsi" w:eastAsia="Calibri" w:hAnsiTheme="minorHAnsi" w:cstheme="minorHAnsi"/>
                <w:b/>
                <w:color w:val="000000"/>
                <w:u w:color="000000"/>
                <w:lang w:val="pt-PT"/>
              </w:rPr>
              <w:t>Feedback en beoordeling</w:t>
            </w:r>
          </w:p>
        </w:tc>
        <w:tc>
          <w:tcPr>
            <w:tcW w:w="7504" w:type="dxa"/>
            <w:shd w:val="clear" w:color="auto" w:fill="auto"/>
            <w:tcMar>
              <w:top w:w="80" w:type="dxa"/>
              <w:left w:w="80" w:type="dxa"/>
              <w:bottom w:w="80" w:type="dxa"/>
              <w:right w:w="80" w:type="dxa"/>
            </w:tcMar>
          </w:tcPr>
          <w:p w14:paraId="3BE16867" w14:textId="77777777" w:rsidR="00B844CC" w:rsidRPr="006E1683" w:rsidRDefault="00B844CC" w:rsidP="00B844CC">
            <w:pPr>
              <w:pStyle w:val="Kleurrijkelijst-accent11"/>
              <w:spacing w:after="0" w:line="240" w:lineRule="auto"/>
              <w:ind w:left="0"/>
              <w:rPr>
                <w:rFonts w:asciiTheme="minorHAnsi" w:hAnsiTheme="minorHAnsi" w:cstheme="minorHAnsi"/>
                <w:color w:val="000000"/>
                <w:u w:color="000000"/>
                <w:lang w:val="pt-PT"/>
              </w:rPr>
            </w:pPr>
            <w:r w:rsidRPr="006E1683">
              <w:rPr>
                <w:rFonts w:asciiTheme="minorHAnsi" w:hAnsiTheme="minorHAnsi" w:cstheme="minorHAnsi"/>
                <w:color w:val="000000"/>
                <w:u w:color="000000"/>
                <w:lang w:val="pt-PT"/>
              </w:rPr>
              <w:t>Er vinden minimaal 4 gesprekken plaats met de opleider van de leiderschapsstages in het SG:</w:t>
            </w:r>
          </w:p>
          <w:p w14:paraId="516F0891" w14:textId="77777777" w:rsidR="00B844CC" w:rsidRPr="006E1683" w:rsidRDefault="00B844CC" w:rsidP="00B844CC">
            <w:pPr>
              <w:pStyle w:val="Kleurrijkelijst-accent11"/>
              <w:numPr>
                <w:ilvl w:val="0"/>
                <w:numId w:val="18"/>
              </w:numPr>
              <w:spacing w:after="0" w:line="240" w:lineRule="auto"/>
              <w:ind w:left="426" w:hanging="284"/>
              <w:rPr>
                <w:rFonts w:asciiTheme="minorHAnsi" w:hAnsiTheme="minorHAnsi" w:cstheme="minorHAnsi"/>
                <w:color w:val="000000"/>
                <w:u w:color="000000"/>
                <w:lang w:val="pt-PT"/>
              </w:rPr>
            </w:pPr>
            <w:r w:rsidRPr="006E1683">
              <w:rPr>
                <w:rFonts w:asciiTheme="minorHAnsi" w:hAnsiTheme="minorHAnsi" w:cstheme="minorHAnsi"/>
                <w:color w:val="000000"/>
                <w:u w:color="000000"/>
                <w:lang w:val="pt-PT"/>
              </w:rPr>
              <w:t>Een startgesprek bij de start van de opleiding. Naast kennismaking wordt het individueel opleidingsplan (IOP) besproken en ideeën over het project gedeeld. Na dit gesprek werk je je IOP verder uit.</w:t>
            </w:r>
          </w:p>
          <w:p w14:paraId="2BA871A7" w14:textId="77777777" w:rsidR="00B844CC" w:rsidRPr="006E1683" w:rsidRDefault="00B844CC" w:rsidP="00B844CC">
            <w:pPr>
              <w:pStyle w:val="Kleurrijkelijst-accent11"/>
              <w:numPr>
                <w:ilvl w:val="0"/>
                <w:numId w:val="18"/>
              </w:numPr>
              <w:spacing w:after="0" w:line="240" w:lineRule="auto"/>
              <w:ind w:left="426" w:hanging="284"/>
              <w:rPr>
                <w:rFonts w:asciiTheme="minorHAnsi" w:hAnsiTheme="minorHAnsi" w:cstheme="minorHAnsi"/>
                <w:color w:val="000000"/>
                <w:u w:color="000000"/>
                <w:lang w:val="pt-PT"/>
              </w:rPr>
            </w:pPr>
            <w:r w:rsidRPr="006E1683">
              <w:rPr>
                <w:rFonts w:asciiTheme="minorHAnsi" w:hAnsiTheme="minorHAnsi" w:cstheme="minorHAnsi"/>
                <w:color w:val="000000"/>
                <w:u w:color="000000"/>
                <w:lang w:val="pt-PT"/>
              </w:rPr>
              <w:t>Na ca. 1 maand vindt een voortgangsgesprek plaats, waarin de persoonlijke leerdoelen n.a.v. het assessment en de projectopdracht worden besproken. Hiermee wordt het IOP vastgesteld.</w:t>
            </w:r>
          </w:p>
          <w:p w14:paraId="781CD860" w14:textId="77777777" w:rsidR="00B844CC" w:rsidRPr="006E1683" w:rsidRDefault="00B844CC" w:rsidP="00B844CC">
            <w:pPr>
              <w:pStyle w:val="Kleurrijkelijst-accent11"/>
              <w:numPr>
                <w:ilvl w:val="0"/>
                <w:numId w:val="18"/>
              </w:numPr>
              <w:spacing w:after="0" w:line="240" w:lineRule="auto"/>
              <w:ind w:left="426" w:hanging="284"/>
              <w:rPr>
                <w:rFonts w:asciiTheme="minorHAnsi" w:hAnsiTheme="minorHAnsi" w:cstheme="minorHAnsi"/>
                <w:color w:val="000000"/>
                <w:u w:color="000000"/>
                <w:lang w:val="pt-PT"/>
              </w:rPr>
            </w:pPr>
            <w:r w:rsidRPr="006E1683">
              <w:rPr>
                <w:rFonts w:asciiTheme="minorHAnsi" w:hAnsiTheme="minorHAnsi" w:cstheme="minorHAnsi"/>
                <w:color w:val="000000"/>
                <w:u w:color="000000"/>
                <w:lang w:val="pt-PT"/>
              </w:rPr>
              <w:t>Halverwege de stage vindt een tweede voortgangsgesprek plaats. De voortgang op de persoonlijke leerdoelen en het project worden besproken.</w:t>
            </w:r>
          </w:p>
          <w:p w14:paraId="44515CC7" w14:textId="60FD7906" w:rsidR="00B844CC" w:rsidRPr="00805A82" w:rsidRDefault="00B844CC" w:rsidP="00805A82">
            <w:pPr>
              <w:pStyle w:val="Kleurrijkelijst-accent11"/>
              <w:numPr>
                <w:ilvl w:val="0"/>
                <w:numId w:val="18"/>
              </w:numPr>
              <w:spacing w:after="0" w:line="240" w:lineRule="auto"/>
              <w:ind w:left="426" w:hanging="284"/>
              <w:rPr>
                <w:rFonts w:asciiTheme="minorHAnsi" w:hAnsiTheme="minorHAnsi" w:cstheme="minorHAnsi"/>
                <w:color w:val="000000"/>
                <w:u w:color="000000"/>
                <w:lang w:val="pt-PT"/>
              </w:rPr>
            </w:pPr>
            <w:r w:rsidRPr="006E1683">
              <w:rPr>
                <w:rFonts w:asciiTheme="minorHAnsi" w:hAnsiTheme="minorHAnsi" w:cstheme="minorHAnsi"/>
                <w:color w:val="000000"/>
                <w:u w:color="000000"/>
                <w:lang w:val="pt-PT"/>
              </w:rPr>
              <w:t xml:space="preserve">Aan het eind van de stage vindt een eindgesprek plaats. Hierin wordt vastgesteld of 1) de persoonlijke ontwikkeling voldoende is geweest, 2) de inhoudelijke verdieping n.a.v. het project voldoende heeft plaatsgevonden en 3) de terugkoppeling is geweest. </w:t>
            </w:r>
          </w:p>
          <w:p w14:paraId="006115F7" w14:textId="40911070" w:rsidR="00B844CC" w:rsidRDefault="00B844CC" w:rsidP="00B844CC">
            <w:pPr>
              <w:pStyle w:val="Kleurrijkelijst-accent11"/>
              <w:spacing w:after="0" w:line="240" w:lineRule="auto"/>
              <w:ind w:left="0"/>
              <w:rPr>
                <w:rFonts w:asciiTheme="minorHAnsi" w:hAnsiTheme="minorHAnsi" w:cstheme="minorHAnsi"/>
                <w:color w:val="000000"/>
                <w:u w:color="000000"/>
                <w:lang w:val="pt-PT"/>
              </w:rPr>
            </w:pPr>
            <w:r w:rsidRPr="006E1683">
              <w:rPr>
                <w:rFonts w:asciiTheme="minorHAnsi" w:hAnsiTheme="minorHAnsi" w:cstheme="minorHAnsi"/>
                <w:color w:val="000000"/>
                <w:u w:color="000000"/>
                <w:lang w:val="pt-PT"/>
              </w:rPr>
              <w:t>De coach en formele opleider kunnen indien gewenst aansluiten bij deze gesprekken. Daarnaast voer je naar eigen inzicht reflectiegesprekken met de coach t.b.v. je persoonlijke ontwikkeling. De inhoudelijke begeleiding van het project zal worden vastgesteld afhankelijk van de keuze van het project.</w:t>
            </w:r>
          </w:p>
          <w:p w14:paraId="279445C7" w14:textId="7718B88A" w:rsidR="003461A3" w:rsidRPr="00B844CC" w:rsidRDefault="00805A82" w:rsidP="00805A82">
            <w:pPr>
              <w:pStyle w:val="Kleurrijkelijst-accent11"/>
              <w:spacing w:after="0" w:line="240" w:lineRule="auto"/>
              <w:ind w:left="0"/>
              <w:rPr>
                <w:u w:color="000000"/>
              </w:rPr>
            </w:pPr>
            <w:r>
              <w:rPr>
                <w:rFonts w:asciiTheme="minorHAnsi" w:eastAsia="Verdana" w:hAnsiTheme="minorHAnsi" w:cstheme="minorHAnsi"/>
              </w:rPr>
              <w:t xml:space="preserve">In het startgesprek </w:t>
            </w:r>
            <w:r>
              <w:rPr>
                <w:rFonts w:asciiTheme="minorHAnsi" w:eastAsia="Verdana" w:hAnsiTheme="minorHAnsi" w:cstheme="minorHAnsi"/>
              </w:rPr>
              <w:t xml:space="preserve">met de neurologie opleider </w:t>
            </w:r>
            <w:r>
              <w:rPr>
                <w:rFonts w:asciiTheme="minorHAnsi" w:eastAsia="Verdana" w:hAnsiTheme="minorHAnsi" w:cstheme="minorHAnsi"/>
              </w:rPr>
              <w:t xml:space="preserve">worden je leerdoelen voor het polikliniekdeel van de stage </w:t>
            </w:r>
            <w:r>
              <w:rPr>
                <w:rFonts w:asciiTheme="minorHAnsi" w:hAnsiTheme="minorHAnsi" w:cstheme="minorHAnsi"/>
                <w:color w:val="000000"/>
                <w:u w:color="000000"/>
                <w:lang w:val="pt-PT"/>
              </w:rPr>
              <w:t>besproken. De voortgang en je ontwikkeling worden halverwege en aan het eind van de stage met de</w:t>
            </w:r>
            <w:r>
              <w:rPr>
                <w:rFonts w:asciiTheme="minorHAnsi" w:hAnsiTheme="minorHAnsi" w:cstheme="minorHAnsi"/>
                <w:color w:val="000000"/>
                <w:u w:color="000000"/>
                <w:lang w:val="pt-PT"/>
              </w:rPr>
              <w:t xml:space="preserve"> opleider</w:t>
            </w:r>
            <w:r>
              <w:rPr>
                <w:rFonts w:asciiTheme="minorHAnsi" w:hAnsiTheme="minorHAnsi" w:cstheme="minorHAnsi"/>
                <w:color w:val="000000"/>
                <w:u w:color="000000"/>
                <w:lang w:val="pt-PT"/>
              </w:rPr>
              <w:t xml:space="preserve"> geevalueerd.</w:t>
            </w:r>
          </w:p>
        </w:tc>
      </w:tr>
      <w:tr w:rsidR="005A298B" w:rsidRPr="00707ACD" w14:paraId="1012462C" w14:textId="77777777" w:rsidTr="00FB1F63">
        <w:trPr>
          <w:trHeight w:val="250"/>
        </w:trPr>
        <w:tc>
          <w:tcPr>
            <w:tcW w:w="2164" w:type="dxa"/>
            <w:shd w:val="clear" w:color="auto" w:fill="auto"/>
            <w:tcMar>
              <w:top w:w="80" w:type="dxa"/>
              <w:left w:w="80" w:type="dxa"/>
              <w:bottom w:w="80" w:type="dxa"/>
              <w:right w:w="80" w:type="dxa"/>
            </w:tcMar>
          </w:tcPr>
          <w:p w14:paraId="4F4E3CC5" w14:textId="77777777" w:rsidR="005A298B" w:rsidRPr="008E694B" w:rsidRDefault="005A298B" w:rsidP="005A298B">
            <w:pPr>
              <w:jc w:val="right"/>
              <w:rPr>
                <w:rFonts w:asciiTheme="minorHAnsi" w:eastAsia="Calibri" w:hAnsiTheme="minorHAnsi" w:cstheme="minorHAnsi"/>
                <w:b/>
                <w:color w:val="000000"/>
                <w:u w:color="000000"/>
                <w:lang w:val="pt-PT"/>
              </w:rPr>
            </w:pPr>
            <w:r w:rsidRPr="008E694B">
              <w:rPr>
                <w:rFonts w:asciiTheme="minorHAnsi" w:eastAsia="Calibri" w:hAnsiTheme="minorHAnsi" w:cstheme="minorHAnsi"/>
                <w:b/>
                <w:color w:val="000000"/>
                <w:u w:color="000000"/>
                <w:lang w:val="pt-PT"/>
              </w:rPr>
              <w:t>Aanmelden</w:t>
            </w:r>
          </w:p>
        </w:tc>
        <w:tc>
          <w:tcPr>
            <w:tcW w:w="7504" w:type="dxa"/>
            <w:shd w:val="clear" w:color="auto" w:fill="auto"/>
            <w:tcMar>
              <w:top w:w="80" w:type="dxa"/>
              <w:left w:w="80" w:type="dxa"/>
              <w:bottom w:w="80" w:type="dxa"/>
              <w:right w:w="80" w:type="dxa"/>
            </w:tcMar>
          </w:tcPr>
          <w:p w14:paraId="077E3201" w14:textId="77777777" w:rsidR="00533B5C" w:rsidRPr="006E1683" w:rsidRDefault="00533B5C" w:rsidP="006E1683">
            <w:pPr>
              <w:pStyle w:val="Kleurrijkelijst-accent11"/>
              <w:spacing w:after="0" w:line="240" w:lineRule="auto"/>
              <w:ind w:left="0"/>
              <w:rPr>
                <w:rFonts w:asciiTheme="minorHAnsi" w:hAnsiTheme="minorHAnsi" w:cstheme="minorHAnsi"/>
                <w:color w:val="000000"/>
                <w:u w:color="000000"/>
                <w:lang w:val="pt-PT"/>
              </w:rPr>
            </w:pPr>
            <w:r w:rsidRPr="006E1683">
              <w:rPr>
                <w:rFonts w:asciiTheme="minorHAnsi" w:hAnsiTheme="minorHAnsi" w:cstheme="minorHAnsi"/>
                <w:color w:val="000000"/>
                <w:u w:color="000000"/>
                <w:lang w:val="pt-PT"/>
              </w:rPr>
              <w:t>Bij interesse of vragen kun je contact opnemen met:</w:t>
            </w:r>
          </w:p>
          <w:p w14:paraId="0F50FB13" w14:textId="77777777" w:rsidR="00533B5C" w:rsidRPr="006E1683" w:rsidRDefault="00533B5C" w:rsidP="006E1683">
            <w:pPr>
              <w:pStyle w:val="Kleurrijkelijst-accent11"/>
              <w:spacing w:after="0" w:line="240" w:lineRule="auto"/>
              <w:ind w:left="0"/>
              <w:rPr>
                <w:rFonts w:asciiTheme="minorHAnsi" w:hAnsiTheme="minorHAnsi" w:cstheme="minorHAnsi"/>
                <w:color w:val="000000"/>
                <w:u w:color="000000"/>
                <w:lang w:val="pt-PT"/>
              </w:rPr>
            </w:pPr>
            <w:r w:rsidRPr="006E1683">
              <w:rPr>
                <w:rFonts w:asciiTheme="minorHAnsi" w:hAnsiTheme="minorHAnsi" w:cstheme="minorHAnsi"/>
                <w:color w:val="000000"/>
                <w:u w:color="000000"/>
                <w:lang w:val="pt-PT"/>
              </w:rPr>
              <w:t>Marie-José van Schie, aios-coördinator Spaarne Gasthuis Academie</w:t>
            </w:r>
          </w:p>
          <w:p w14:paraId="2DB6ED12" w14:textId="01C67B90" w:rsidR="006E1683" w:rsidRPr="006E1683" w:rsidRDefault="00FF0874" w:rsidP="006E1683">
            <w:pPr>
              <w:pStyle w:val="Kleurrijkelijst-accent11"/>
              <w:spacing w:after="0" w:line="240" w:lineRule="auto"/>
              <w:ind w:left="0"/>
              <w:rPr>
                <w:rFonts w:asciiTheme="minorHAnsi" w:hAnsiTheme="minorHAnsi"/>
                <w:color w:val="0070C0"/>
                <w:lang w:val="pt-PT"/>
              </w:rPr>
            </w:pPr>
            <w:hyperlink r:id="rId7" w:history="1">
              <w:r w:rsidR="00533B5C" w:rsidRPr="006E1683">
                <w:rPr>
                  <w:rFonts w:asciiTheme="minorHAnsi" w:hAnsiTheme="minorHAnsi"/>
                  <w:color w:val="0070C0"/>
                  <w:lang w:val="pt-PT"/>
                </w:rPr>
                <w:t>mvanschie@spaarnegasthuis.nl</w:t>
              </w:r>
            </w:hyperlink>
          </w:p>
          <w:p w14:paraId="5680E679" w14:textId="77777777" w:rsidR="00533B5C" w:rsidRPr="006E1683" w:rsidRDefault="00533B5C" w:rsidP="006E1683">
            <w:pPr>
              <w:pStyle w:val="Kleurrijkelijst-accent11"/>
              <w:spacing w:after="0" w:line="240" w:lineRule="auto"/>
              <w:ind w:left="0"/>
              <w:rPr>
                <w:rFonts w:asciiTheme="minorHAnsi" w:hAnsiTheme="minorHAnsi" w:cstheme="minorHAnsi"/>
                <w:color w:val="000000"/>
                <w:u w:color="000000"/>
                <w:lang w:val="pt-PT"/>
              </w:rPr>
            </w:pPr>
            <w:r w:rsidRPr="006E1683">
              <w:rPr>
                <w:rFonts w:asciiTheme="minorHAnsi" w:hAnsiTheme="minorHAnsi" w:cstheme="minorHAnsi"/>
                <w:color w:val="000000"/>
                <w:u w:color="000000"/>
                <w:lang w:val="pt-PT"/>
              </w:rPr>
              <w:t>Dr. Marijke Eurelings, opleider neurologie en opleider leiderschapsstages</w:t>
            </w:r>
          </w:p>
          <w:p w14:paraId="40E1840E" w14:textId="508F9C14" w:rsidR="00517B7E" w:rsidRDefault="00FF0874" w:rsidP="006E1683">
            <w:pPr>
              <w:pStyle w:val="Kleurrijkelijst-accent11"/>
              <w:spacing w:after="0" w:line="240" w:lineRule="auto"/>
              <w:ind w:left="0"/>
              <w:rPr>
                <w:rFonts w:asciiTheme="minorHAnsi" w:hAnsiTheme="minorHAnsi" w:cstheme="minorHAnsi"/>
                <w:color w:val="000000"/>
                <w:u w:color="000000"/>
                <w:lang w:val="pt-PT"/>
              </w:rPr>
            </w:pPr>
            <w:hyperlink r:id="rId8" w:history="1">
              <w:r w:rsidR="00533B5C" w:rsidRPr="006E1683">
                <w:rPr>
                  <w:rFonts w:asciiTheme="minorHAnsi" w:hAnsiTheme="minorHAnsi"/>
                  <w:color w:val="0070C0"/>
                  <w:lang w:val="pt-PT"/>
                </w:rPr>
                <w:t>meurelings@spaarnegasthuis.nl</w:t>
              </w:r>
            </w:hyperlink>
          </w:p>
          <w:p w14:paraId="0B83C818" w14:textId="1CD48E2D" w:rsidR="006E1683" w:rsidRPr="006E1683" w:rsidRDefault="00790CC2" w:rsidP="006E1683">
            <w:pPr>
              <w:pStyle w:val="Kleurrijkelijst-accent11"/>
              <w:spacing w:after="0" w:line="240" w:lineRule="auto"/>
              <w:ind w:left="0"/>
            </w:pPr>
            <w:r w:rsidRPr="006E1683">
              <w:rPr>
                <w:rFonts w:asciiTheme="minorHAnsi" w:hAnsiTheme="minorHAnsi" w:cstheme="minorHAnsi"/>
                <w:color w:val="000000"/>
                <w:u w:color="000000"/>
                <w:lang w:val="pt-PT"/>
              </w:rPr>
              <w:t>Meer informatie over deze stages vind je op de opleidingsetalage door te zoeken op specialisme-overstijgende stages binnen het Spaarne Gasthuis</w:t>
            </w:r>
            <w:r w:rsidR="006E1683" w:rsidRPr="006E1683">
              <w:rPr>
                <w:rFonts w:asciiTheme="minorHAnsi" w:hAnsiTheme="minorHAnsi" w:cstheme="minorHAnsi"/>
                <w:color w:val="000000"/>
                <w:u w:color="000000"/>
                <w:lang w:val="pt-PT"/>
              </w:rPr>
              <w:t>:</w:t>
            </w:r>
            <w:r w:rsidR="006E1683">
              <w:t xml:space="preserve"> </w:t>
            </w:r>
            <w:hyperlink r:id="rId9" w:history="1">
              <w:r w:rsidR="006E1683">
                <w:rPr>
                  <w:rStyle w:val="Hyperlink"/>
                </w:rPr>
                <w:t>https://www.opleidingsetalage.nl/opleidingsonderdeel/spaarne-gasthuis/differentiatiestage/2336-combinatiestage-leiderschap-en-polikliniek</w:t>
              </w:r>
            </w:hyperlink>
          </w:p>
          <w:p w14:paraId="2693D2FF" w14:textId="236241D2" w:rsidR="00790CC2" w:rsidRPr="008E694B" w:rsidRDefault="00790CC2" w:rsidP="00790CC2">
            <w:pPr>
              <w:rPr>
                <w:rFonts w:asciiTheme="minorHAnsi" w:eastAsia="Calibri" w:hAnsiTheme="minorHAnsi" w:cstheme="minorHAnsi"/>
                <w:color w:val="000000"/>
                <w:u w:color="000000"/>
                <w:lang w:val="pt-PT"/>
              </w:rPr>
            </w:pPr>
            <w:r w:rsidRPr="006E1683">
              <w:rPr>
                <w:rFonts w:asciiTheme="minorHAnsi" w:eastAsia="Calibri" w:hAnsiTheme="minorHAnsi" w:cstheme="minorHAnsi"/>
                <w:color w:val="000000"/>
                <w:u w:color="000000"/>
                <w:lang w:val="pt-PT"/>
              </w:rPr>
              <w:t>of klik</w:t>
            </w:r>
            <w:r>
              <w:t xml:space="preserve"> </w:t>
            </w:r>
            <w:hyperlink r:id="rId10" w:history="1">
              <w:r>
                <w:rPr>
                  <w:rStyle w:val="Hyperlink"/>
                </w:rPr>
                <w:t>hier</w:t>
              </w:r>
            </w:hyperlink>
            <w:r>
              <w:t>.</w:t>
            </w:r>
          </w:p>
        </w:tc>
      </w:tr>
    </w:tbl>
    <w:p w14:paraId="281ACF0B" w14:textId="77777777" w:rsidR="001047F5" w:rsidRPr="00707ACD" w:rsidRDefault="001047F5">
      <w:pPr>
        <w:rPr>
          <w:rFonts w:cstheme="minorHAnsi"/>
        </w:rPr>
      </w:pPr>
    </w:p>
    <w:sectPr w:rsidR="001047F5" w:rsidRPr="00707ACD">
      <w:head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1D6E5" w14:textId="77777777" w:rsidR="0094224A" w:rsidRDefault="0094224A" w:rsidP="00F155EC">
      <w:pPr>
        <w:spacing w:after="0" w:line="240" w:lineRule="auto"/>
      </w:pPr>
      <w:r>
        <w:separator/>
      </w:r>
    </w:p>
  </w:endnote>
  <w:endnote w:type="continuationSeparator" w:id="0">
    <w:p w14:paraId="08FA835C" w14:textId="77777777" w:rsidR="0094224A" w:rsidRDefault="0094224A" w:rsidP="00F1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77A21" w14:textId="77777777" w:rsidR="0094224A" w:rsidRDefault="0094224A" w:rsidP="00F155EC">
      <w:pPr>
        <w:spacing w:after="0" w:line="240" w:lineRule="auto"/>
      </w:pPr>
      <w:r>
        <w:separator/>
      </w:r>
    </w:p>
  </w:footnote>
  <w:footnote w:type="continuationSeparator" w:id="0">
    <w:p w14:paraId="7E4C5BCE" w14:textId="77777777" w:rsidR="0094224A" w:rsidRDefault="0094224A" w:rsidP="00F1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64001" w14:textId="77777777" w:rsidR="00F155EC" w:rsidRDefault="00F155EC" w:rsidP="008E694B">
    <w:pPr>
      <w:pStyle w:val="Koptekst"/>
      <w:jc w:val="right"/>
    </w:pPr>
    <w:r>
      <w:rPr>
        <w:noProof/>
        <w:lang w:eastAsia="nl-NL"/>
      </w:rPr>
      <w:drawing>
        <wp:inline distT="0" distB="0" distL="0" distR="0" wp14:anchorId="0C87C045" wp14:editId="4EE7D123">
          <wp:extent cx="1682750" cy="257976"/>
          <wp:effectExtent l="0" t="0" r="0" b="889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6919" cy="263214"/>
                  </a:xfrm>
                  <a:prstGeom prst="rect">
                    <a:avLst/>
                  </a:prstGeom>
                </pic:spPr>
              </pic:pic>
            </a:graphicData>
          </a:graphic>
        </wp:inline>
      </w:drawing>
    </w:r>
  </w:p>
  <w:p w14:paraId="49A229E0" w14:textId="77777777" w:rsidR="00F155EC" w:rsidRDefault="00F155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B52"/>
    <w:multiLevelType w:val="hybridMultilevel"/>
    <w:tmpl w:val="81483504"/>
    <w:lvl w:ilvl="0" w:tplc="3B5C944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1D10DE"/>
    <w:multiLevelType w:val="hybridMultilevel"/>
    <w:tmpl w:val="D1B23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3676F3"/>
    <w:multiLevelType w:val="hybridMultilevel"/>
    <w:tmpl w:val="28D4B6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4612D16"/>
    <w:multiLevelType w:val="hybridMultilevel"/>
    <w:tmpl w:val="5E8ECA16"/>
    <w:lvl w:ilvl="0" w:tplc="2C7C0D5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2B1391"/>
    <w:multiLevelType w:val="hybridMultilevel"/>
    <w:tmpl w:val="1B8E646C"/>
    <w:lvl w:ilvl="0" w:tplc="34782894">
      <w:numFmt w:val="bullet"/>
      <w:lvlText w:val="-"/>
      <w:lvlJc w:val="left"/>
      <w:pPr>
        <w:ind w:left="720" w:hanging="360"/>
      </w:pPr>
      <w:rPr>
        <w:rFonts w:ascii="Arial" w:eastAsia="Times New Roman" w:hAnsi="Arial" w:cs="Aria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E6B2B18"/>
    <w:multiLevelType w:val="hybridMultilevel"/>
    <w:tmpl w:val="02F255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23623B0"/>
    <w:multiLevelType w:val="hybridMultilevel"/>
    <w:tmpl w:val="97505FB6"/>
    <w:lvl w:ilvl="0" w:tplc="CF628062">
      <w:start w:val="4"/>
      <w:numFmt w:val="decimal"/>
      <w:lvlText w:val="%1."/>
      <w:lvlJc w:val="left"/>
      <w:pPr>
        <w:ind w:left="360" w:hanging="360"/>
      </w:pPr>
      <w:rPr>
        <w:rFonts w:hint="default"/>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7" w15:restartNumberingAfterBreak="0">
    <w:nsid w:val="6B9337C6"/>
    <w:multiLevelType w:val="hybridMultilevel"/>
    <w:tmpl w:val="5C7A3B1A"/>
    <w:lvl w:ilvl="0" w:tplc="4648C25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CBA5873"/>
    <w:multiLevelType w:val="hybridMultilevel"/>
    <w:tmpl w:val="742E6752"/>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9" w15:restartNumberingAfterBreak="0">
    <w:nsid w:val="7A67262C"/>
    <w:multiLevelType w:val="hybridMultilevel"/>
    <w:tmpl w:val="FFFCF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16F6D"/>
    <w:multiLevelType w:val="multilevel"/>
    <w:tmpl w:val="17F0B350"/>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5"/>
  </w:num>
  <w:num w:numId="11">
    <w:abstractNumId w:val="8"/>
  </w:num>
  <w:num w:numId="12">
    <w:abstractNumId w:val="1"/>
  </w:num>
  <w:num w:numId="13">
    <w:abstractNumId w:val="6"/>
  </w:num>
  <w:num w:numId="14">
    <w:abstractNumId w:val="4"/>
  </w:num>
  <w:num w:numId="15">
    <w:abstractNumId w:val="7"/>
  </w:num>
  <w:num w:numId="16">
    <w:abstractNumId w:val="9"/>
  </w:num>
  <w:num w:numId="17">
    <w:abstractNumId w:val="3"/>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8B"/>
    <w:rsid w:val="00036AB4"/>
    <w:rsid w:val="00045FEE"/>
    <w:rsid w:val="00080330"/>
    <w:rsid w:val="000877C2"/>
    <w:rsid w:val="000A6F7D"/>
    <w:rsid w:val="001047F5"/>
    <w:rsid w:val="001054AF"/>
    <w:rsid w:val="0015052A"/>
    <w:rsid w:val="001B3A31"/>
    <w:rsid w:val="001E5048"/>
    <w:rsid w:val="0023668A"/>
    <w:rsid w:val="00243995"/>
    <w:rsid w:val="002467EF"/>
    <w:rsid w:val="002531EB"/>
    <w:rsid w:val="002C3ED6"/>
    <w:rsid w:val="002F75BA"/>
    <w:rsid w:val="00310631"/>
    <w:rsid w:val="003425A4"/>
    <w:rsid w:val="003461A3"/>
    <w:rsid w:val="003718D5"/>
    <w:rsid w:val="00381FD5"/>
    <w:rsid w:val="00397EE8"/>
    <w:rsid w:val="003E7BBC"/>
    <w:rsid w:val="00403E3A"/>
    <w:rsid w:val="00433A4C"/>
    <w:rsid w:val="004638C9"/>
    <w:rsid w:val="00466F53"/>
    <w:rsid w:val="00482F0A"/>
    <w:rsid w:val="004D10AB"/>
    <w:rsid w:val="004D49E3"/>
    <w:rsid w:val="0050025F"/>
    <w:rsid w:val="00517B7E"/>
    <w:rsid w:val="00533B5C"/>
    <w:rsid w:val="0057212E"/>
    <w:rsid w:val="005A298B"/>
    <w:rsid w:val="006022D0"/>
    <w:rsid w:val="00614C31"/>
    <w:rsid w:val="00671D38"/>
    <w:rsid w:val="006849EE"/>
    <w:rsid w:val="006A0D4E"/>
    <w:rsid w:val="006A7C25"/>
    <w:rsid w:val="006B011D"/>
    <w:rsid w:val="006B2A5F"/>
    <w:rsid w:val="006C1B37"/>
    <w:rsid w:val="006E1683"/>
    <w:rsid w:val="00707ACD"/>
    <w:rsid w:val="00713CE0"/>
    <w:rsid w:val="00742CF8"/>
    <w:rsid w:val="007805E1"/>
    <w:rsid w:val="00790CC2"/>
    <w:rsid w:val="007B0BEB"/>
    <w:rsid w:val="00805A82"/>
    <w:rsid w:val="008E694B"/>
    <w:rsid w:val="008F7B58"/>
    <w:rsid w:val="008F7C3E"/>
    <w:rsid w:val="0092051D"/>
    <w:rsid w:val="00922A21"/>
    <w:rsid w:val="0094224A"/>
    <w:rsid w:val="009444C3"/>
    <w:rsid w:val="00955B64"/>
    <w:rsid w:val="009670A1"/>
    <w:rsid w:val="009841C1"/>
    <w:rsid w:val="009A2256"/>
    <w:rsid w:val="009C384D"/>
    <w:rsid w:val="009D0612"/>
    <w:rsid w:val="009F11C2"/>
    <w:rsid w:val="00A72FBC"/>
    <w:rsid w:val="00A92DE9"/>
    <w:rsid w:val="00AB4450"/>
    <w:rsid w:val="00AD58BA"/>
    <w:rsid w:val="00B07643"/>
    <w:rsid w:val="00B364C8"/>
    <w:rsid w:val="00B61DE0"/>
    <w:rsid w:val="00B844CC"/>
    <w:rsid w:val="00B846A6"/>
    <w:rsid w:val="00BE5A49"/>
    <w:rsid w:val="00C732D7"/>
    <w:rsid w:val="00CA7F6E"/>
    <w:rsid w:val="00CB7DD9"/>
    <w:rsid w:val="00CC00C4"/>
    <w:rsid w:val="00CE52BB"/>
    <w:rsid w:val="00D03E6A"/>
    <w:rsid w:val="00D41931"/>
    <w:rsid w:val="00DA2250"/>
    <w:rsid w:val="00DB4CB5"/>
    <w:rsid w:val="00DC6C81"/>
    <w:rsid w:val="00E066B7"/>
    <w:rsid w:val="00E5716C"/>
    <w:rsid w:val="00E7263A"/>
    <w:rsid w:val="00E80921"/>
    <w:rsid w:val="00ED083F"/>
    <w:rsid w:val="00F155EC"/>
    <w:rsid w:val="00F841E9"/>
    <w:rsid w:val="00FA7ADE"/>
    <w:rsid w:val="00FB1F63"/>
    <w:rsid w:val="00FB6B47"/>
    <w:rsid w:val="00FF08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9964"/>
  <w15:docId w15:val="{8EB958EC-1BA6-4E6A-B4D7-E4618691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66B7"/>
  </w:style>
  <w:style w:type="paragraph" w:styleId="Kop1">
    <w:name w:val="heading 1"/>
    <w:basedOn w:val="Standaard"/>
    <w:next w:val="Standaard"/>
    <w:link w:val="Kop1Char"/>
    <w:uiPriority w:val="9"/>
    <w:qFormat/>
    <w:rsid w:val="006A7C25"/>
    <w:pPr>
      <w:keepNext/>
      <w:keepLines/>
      <w:numPr>
        <w:numId w:val="9"/>
      </w:numPr>
      <w:spacing w:before="240" w:after="120" w:line="240" w:lineRule="auto"/>
      <w:outlineLvl w:val="0"/>
    </w:pPr>
    <w:rPr>
      <w:rFonts w:eastAsiaTheme="majorEastAsia" w:cstheme="majorBidi"/>
      <w:b/>
      <w:color w:val="4472C4" w:themeColor="accent1"/>
      <w:sz w:val="32"/>
      <w:szCs w:val="32"/>
      <w:lang w:eastAsia="nl-NL"/>
    </w:rPr>
  </w:style>
  <w:style w:type="paragraph" w:styleId="Kop2">
    <w:name w:val="heading 2"/>
    <w:basedOn w:val="Standaard"/>
    <w:next w:val="Standaard"/>
    <w:link w:val="Kop2Char"/>
    <w:qFormat/>
    <w:rsid w:val="006A7C25"/>
    <w:pPr>
      <w:keepNext/>
      <w:numPr>
        <w:ilvl w:val="1"/>
        <w:numId w:val="9"/>
      </w:numPr>
      <w:spacing w:before="240" w:after="60" w:line="240" w:lineRule="auto"/>
      <w:outlineLvl w:val="1"/>
    </w:pPr>
    <w:rPr>
      <w:rFonts w:eastAsiaTheme="minorEastAsia" w:cs="Times New Roman"/>
      <w:b/>
      <w:bCs/>
      <w:iCs/>
      <w:color w:val="4472C4" w:themeColor="accent1"/>
      <w:sz w:val="28"/>
      <w:szCs w:val="28"/>
      <w:lang w:eastAsia="nl-NL"/>
    </w:rPr>
  </w:style>
  <w:style w:type="paragraph" w:styleId="Kop3">
    <w:name w:val="heading 3"/>
    <w:basedOn w:val="Standaard"/>
    <w:next w:val="Standaard"/>
    <w:link w:val="Kop3Char"/>
    <w:uiPriority w:val="99"/>
    <w:unhideWhenUsed/>
    <w:qFormat/>
    <w:rsid w:val="006A7C25"/>
    <w:pPr>
      <w:keepNext/>
      <w:keepLines/>
      <w:numPr>
        <w:ilvl w:val="2"/>
        <w:numId w:val="9"/>
      </w:numPr>
      <w:spacing w:before="40" w:after="120" w:line="240" w:lineRule="auto"/>
      <w:outlineLvl w:val="2"/>
    </w:pPr>
    <w:rPr>
      <w:rFonts w:eastAsiaTheme="majorEastAsia" w:cstheme="majorBidi"/>
      <w:color w:val="4472C4" w:themeColor="accent1"/>
      <w:sz w:val="24"/>
      <w:szCs w:val="24"/>
      <w:lang w:eastAsia="nl-NL"/>
    </w:rPr>
  </w:style>
  <w:style w:type="paragraph" w:styleId="Kop4">
    <w:name w:val="heading 4"/>
    <w:basedOn w:val="Standaard"/>
    <w:next w:val="Standaard"/>
    <w:link w:val="Kop4Char"/>
    <w:uiPriority w:val="9"/>
    <w:unhideWhenUsed/>
    <w:qFormat/>
    <w:rsid w:val="006A7C25"/>
    <w:pPr>
      <w:keepNext/>
      <w:keepLines/>
      <w:numPr>
        <w:ilvl w:val="3"/>
        <w:numId w:val="4"/>
      </w:numPr>
      <w:spacing w:before="40" w:after="120" w:line="240" w:lineRule="auto"/>
      <w:outlineLvl w:val="3"/>
    </w:pPr>
    <w:rPr>
      <w:rFonts w:eastAsiaTheme="majorEastAsia" w:cstheme="majorBidi"/>
      <w:i/>
      <w:iCs/>
      <w:color w:val="4472C4" w:themeColor="accent1"/>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6A7C25"/>
    <w:rPr>
      <w:rFonts w:eastAsiaTheme="minorEastAsia" w:cs="Times New Roman"/>
      <w:b/>
      <w:bCs/>
      <w:iCs/>
      <w:color w:val="4472C4" w:themeColor="accent1"/>
      <w:sz w:val="28"/>
      <w:szCs w:val="28"/>
      <w:lang w:eastAsia="nl-NL"/>
    </w:rPr>
  </w:style>
  <w:style w:type="character" w:customStyle="1" w:styleId="Kop1Char">
    <w:name w:val="Kop 1 Char"/>
    <w:basedOn w:val="Standaardalinea-lettertype"/>
    <w:link w:val="Kop1"/>
    <w:uiPriority w:val="9"/>
    <w:rsid w:val="006A7C25"/>
    <w:rPr>
      <w:rFonts w:eastAsiaTheme="majorEastAsia" w:cstheme="majorBidi"/>
      <w:b/>
      <w:color w:val="4472C4" w:themeColor="accent1"/>
      <w:sz w:val="32"/>
      <w:szCs w:val="32"/>
      <w:lang w:eastAsia="nl-NL"/>
    </w:rPr>
  </w:style>
  <w:style w:type="character" w:customStyle="1" w:styleId="Kop3Char">
    <w:name w:val="Kop 3 Char"/>
    <w:basedOn w:val="Standaardalinea-lettertype"/>
    <w:link w:val="Kop3"/>
    <w:uiPriority w:val="99"/>
    <w:rsid w:val="006A7C25"/>
    <w:rPr>
      <w:rFonts w:eastAsiaTheme="majorEastAsia" w:cstheme="majorBidi"/>
      <w:color w:val="4472C4" w:themeColor="accent1"/>
      <w:sz w:val="24"/>
      <w:szCs w:val="24"/>
      <w:lang w:eastAsia="nl-NL"/>
    </w:rPr>
  </w:style>
  <w:style w:type="character" w:customStyle="1" w:styleId="Kop4Char">
    <w:name w:val="Kop 4 Char"/>
    <w:basedOn w:val="Standaardalinea-lettertype"/>
    <w:link w:val="Kop4"/>
    <w:uiPriority w:val="9"/>
    <w:rsid w:val="006A7C25"/>
    <w:rPr>
      <w:rFonts w:eastAsiaTheme="majorEastAsia" w:cstheme="majorBidi"/>
      <w:i/>
      <w:iCs/>
      <w:color w:val="4472C4" w:themeColor="accent1"/>
      <w:sz w:val="24"/>
      <w:szCs w:val="24"/>
      <w:lang w:eastAsia="nl-NL"/>
    </w:rPr>
  </w:style>
  <w:style w:type="table" w:customStyle="1" w:styleId="TableNormal">
    <w:name w:val="Table Normal"/>
    <w:rsid w:val="005A29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styleId="Lijstalinea">
    <w:name w:val="List Paragraph"/>
    <w:basedOn w:val="Standaard"/>
    <w:uiPriority w:val="34"/>
    <w:qFormat/>
    <w:rsid w:val="009670A1"/>
    <w:pPr>
      <w:ind w:left="720"/>
      <w:contextualSpacing/>
    </w:pPr>
  </w:style>
  <w:style w:type="character" w:styleId="Hyperlink">
    <w:name w:val="Hyperlink"/>
    <w:basedOn w:val="Standaardalinea-lettertype"/>
    <w:uiPriority w:val="99"/>
    <w:unhideWhenUsed/>
    <w:rsid w:val="00517B7E"/>
    <w:rPr>
      <w:color w:val="0563C1" w:themeColor="hyperlink"/>
      <w:u w:val="single"/>
    </w:rPr>
  </w:style>
  <w:style w:type="character" w:customStyle="1" w:styleId="Onopgelostemelding1">
    <w:name w:val="Onopgeloste melding1"/>
    <w:basedOn w:val="Standaardalinea-lettertype"/>
    <w:uiPriority w:val="99"/>
    <w:semiHidden/>
    <w:unhideWhenUsed/>
    <w:rsid w:val="009C384D"/>
    <w:rPr>
      <w:color w:val="605E5C"/>
      <w:shd w:val="clear" w:color="auto" w:fill="E1DFDD"/>
    </w:rPr>
  </w:style>
  <w:style w:type="character" w:styleId="Verwijzingopmerking">
    <w:name w:val="annotation reference"/>
    <w:basedOn w:val="Standaardalinea-lettertype"/>
    <w:uiPriority w:val="99"/>
    <w:semiHidden/>
    <w:unhideWhenUsed/>
    <w:rsid w:val="00310631"/>
    <w:rPr>
      <w:sz w:val="16"/>
      <w:szCs w:val="16"/>
    </w:rPr>
  </w:style>
  <w:style w:type="paragraph" w:styleId="Tekstopmerking">
    <w:name w:val="annotation text"/>
    <w:basedOn w:val="Standaard"/>
    <w:link w:val="TekstopmerkingChar"/>
    <w:uiPriority w:val="99"/>
    <w:unhideWhenUsed/>
    <w:rsid w:val="00310631"/>
    <w:pPr>
      <w:spacing w:line="240" w:lineRule="auto"/>
    </w:pPr>
    <w:rPr>
      <w:sz w:val="20"/>
      <w:szCs w:val="20"/>
    </w:rPr>
  </w:style>
  <w:style w:type="character" w:customStyle="1" w:styleId="TekstopmerkingChar">
    <w:name w:val="Tekst opmerking Char"/>
    <w:basedOn w:val="Standaardalinea-lettertype"/>
    <w:link w:val="Tekstopmerking"/>
    <w:uiPriority w:val="99"/>
    <w:rsid w:val="00310631"/>
    <w:rPr>
      <w:sz w:val="20"/>
      <w:szCs w:val="20"/>
    </w:rPr>
  </w:style>
  <w:style w:type="paragraph" w:styleId="Onderwerpvanopmerking">
    <w:name w:val="annotation subject"/>
    <w:basedOn w:val="Tekstopmerking"/>
    <w:next w:val="Tekstopmerking"/>
    <w:link w:val="OnderwerpvanopmerkingChar"/>
    <w:uiPriority w:val="99"/>
    <w:semiHidden/>
    <w:unhideWhenUsed/>
    <w:rsid w:val="00310631"/>
    <w:rPr>
      <w:b/>
      <w:bCs/>
    </w:rPr>
  </w:style>
  <w:style w:type="character" w:customStyle="1" w:styleId="OnderwerpvanopmerkingChar">
    <w:name w:val="Onderwerp van opmerking Char"/>
    <w:basedOn w:val="TekstopmerkingChar"/>
    <w:link w:val="Onderwerpvanopmerking"/>
    <w:uiPriority w:val="99"/>
    <w:semiHidden/>
    <w:rsid w:val="00310631"/>
    <w:rPr>
      <w:b/>
      <w:bCs/>
      <w:sz w:val="20"/>
      <w:szCs w:val="20"/>
    </w:rPr>
  </w:style>
  <w:style w:type="paragraph" w:styleId="Ballontekst">
    <w:name w:val="Balloon Text"/>
    <w:basedOn w:val="Standaard"/>
    <w:link w:val="BallontekstChar"/>
    <w:uiPriority w:val="99"/>
    <w:semiHidden/>
    <w:unhideWhenUsed/>
    <w:rsid w:val="003106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0631"/>
    <w:rPr>
      <w:rFonts w:ascii="Segoe UI" w:hAnsi="Segoe UI" w:cs="Segoe UI"/>
      <w:sz w:val="18"/>
      <w:szCs w:val="18"/>
    </w:rPr>
  </w:style>
  <w:style w:type="character" w:customStyle="1" w:styleId="Onopgelostemelding2">
    <w:name w:val="Onopgeloste melding2"/>
    <w:basedOn w:val="Standaardalinea-lettertype"/>
    <w:uiPriority w:val="99"/>
    <w:semiHidden/>
    <w:unhideWhenUsed/>
    <w:rsid w:val="00ED083F"/>
    <w:rPr>
      <w:color w:val="605E5C"/>
      <w:shd w:val="clear" w:color="auto" w:fill="E1DFDD"/>
    </w:rPr>
  </w:style>
  <w:style w:type="paragraph" w:styleId="Revisie">
    <w:name w:val="Revision"/>
    <w:hidden/>
    <w:uiPriority w:val="99"/>
    <w:semiHidden/>
    <w:rsid w:val="00713CE0"/>
    <w:pPr>
      <w:spacing w:after="0" w:line="240" w:lineRule="auto"/>
    </w:pPr>
  </w:style>
  <w:style w:type="paragraph" w:styleId="Koptekst">
    <w:name w:val="header"/>
    <w:basedOn w:val="Standaard"/>
    <w:link w:val="KoptekstChar"/>
    <w:uiPriority w:val="99"/>
    <w:unhideWhenUsed/>
    <w:rsid w:val="00F155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55EC"/>
  </w:style>
  <w:style w:type="paragraph" w:styleId="Voettekst">
    <w:name w:val="footer"/>
    <w:basedOn w:val="Standaard"/>
    <w:link w:val="VoettekstChar"/>
    <w:uiPriority w:val="99"/>
    <w:unhideWhenUsed/>
    <w:rsid w:val="00F155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55EC"/>
  </w:style>
  <w:style w:type="paragraph" w:customStyle="1" w:styleId="Kleurrijkelijst-accent11">
    <w:name w:val="Kleurrijke lijst - accent 11"/>
    <w:basedOn w:val="Standaard"/>
    <w:uiPriority w:val="72"/>
    <w:qFormat/>
    <w:rsid w:val="00B844CC"/>
    <w:pPr>
      <w:spacing w:after="200" w:line="276" w:lineRule="auto"/>
      <w:ind w:left="720"/>
      <w:contextualSpacing/>
    </w:pPr>
    <w:rPr>
      <w:rFonts w:ascii="Calibri" w:eastAsia="Calibri" w:hAnsi="Calibri" w:cs="Times New Roman"/>
    </w:rPr>
  </w:style>
  <w:style w:type="character" w:styleId="GevolgdeHyperlink">
    <w:name w:val="FollowedHyperlink"/>
    <w:basedOn w:val="Standaardalinea-lettertype"/>
    <w:uiPriority w:val="99"/>
    <w:semiHidden/>
    <w:unhideWhenUsed/>
    <w:rsid w:val="00790C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61040">
      <w:bodyDiv w:val="1"/>
      <w:marLeft w:val="0"/>
      <w:marRight w:val="0"/>
      <w:marTop w:val="0"/>
      <w:marBottom w:val="0"/>
      <w:divBdr>
        <w:top w:val="none" w:sz="0" w:space="0" w:color="auto"/>
        <w:left w:val="none" w:sz="0" w:space="0" w:color="auto"/>
        <w:bottom w:val="none" w:sz="0" w:space="0" w:color="auto"/>
        <w:right w:val="none" w:sz="0" w:space="0" w:color="auto"/>
      </w:divBdr>
    </w:div>
    <w:div w:id="7123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urelings@spaarnegasthui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vanschie@spaarnegasthui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pleidingsetalage.nl/opleidingsonderdeel/spaarne-gasthuis/differentiatiestage/2336-combinatiestage-leiderschap-en-polikliniek" TargetMode="External"/><Relationship Id="rId4" Type="http://schemas.openxmlformats.org/officeDocument/2006/relationships/webSettings" Target="webSettings.xml"/><Relationship Id="rId9" Type="http://schemas.openxmlformats.org/officeDocument/2006/relationships/hyperlink" Target="https://www.opleidingsetalage.nl/opleidingsonderdeel/spaarne-gasthuis/differentiatiestage/2336-combinatiestage-leiderschap-en-poliklini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Stichting Sint Lucas Andreas</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 Dijkstra</dc:creator>
  <cp:lastModifiedBy>Eurelings, Marijke</cp:lastModifiedBy>
  <cp:revision>3</cp:revision>
  <dcterms:created xsi:type="dcterms:W3CDTF">2024-09-09T20:25:00Z</dcterms:created>
  <dcterms:modified xsi:type="dcterms:W3CDTF">2024-09-09T20:26:00Z</dcterms:modified>
</cp:coreProperties>
</file>