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8686" w:type="dxa"/>
        <w:tblInd w:w="108" w:type="dxa"/>
        <w:tblBorders>
          <w:insideH w:val="single" w:sz="4" w:space="0" w:color="000000"/>
          <w:insideV w:val="single" w:sz="4" w:space="0" w:color="000000"/>
        </w:tblBorders>
        <w:tblLayout w:type="fixed"/>
        <w:tblLook w:val="04A0" w:firstRow="1" w:lastRow="0" w:firstColumn="1" w:lastColumn="0" w:noHBand="0" w:noVBand="1"/>
      </w:tblPr>
      <w:tblGrid>
        <w:gridCol w:w="1735"/>
        <w:gridCol w:w="6951"/>
      </w:tblGrid>
      <w:tr w:rsidR="00347C30" w:rsidRPr="00D74807" w:rsidTr="0011517B">
        <w:trPr>
          <w:trHeight w:val="250"/>
        </w:trPr>
        <w:tc>
          <w:tcPr>
            <w:tcW w:w="1735" w:type="dxa"/>
            <w:shd w:val="clear" w:color="auto" w:fill="auto"/>
            <w:tcMar>
              <w:top w:w="80" w:type="dxa"/>
              <w:left w:w="80" w:type="dxa"/>
              <w:bottom w:w="80" w:type="dxa"/>
              <w:right w:w="80" w:type="dxa"/>
            </w:tcMar>
          </w:tcPr>
          <w:p w:rsidR="00347C30" w:rsidRPr="00D74807" w:rsidRDefault="00347C30" w:rsidP="003916C1">
            <w:pPr>
              <w:spacing w:line="276" w:lineRule="auto"/>
              <w:jc w:val="right"/>
              <w:rPr>
                <w:rFonts w:ascii="Arial" w:eastAsia="Calibri" w:hAnsi="Arial" w:cs="Arial"/>
                <w:b/>
                <w:color w:val="000000"/>
                <w:u w:color="000000"/>
              </w:rPr>
            </w:pPr>
            <w:bookmarkStart w:id="0" w:name="_Hlk489447788"/>
            <w:r w:rsidRPr="00D74807">
              <w:rPr>
                <w:rFonts w:ascii="Arial" w:eastAsia="Calibri" w:hAnsi="Arial" w:cs="Arial"/>
                <w:b/>
                <w:color w:val="000000"/>
                <w:u w:color="000000"/>
              </w:rPr>
              <w:t>Stage</w:t>
            </w:r>
          </w:p>
        </w:tc>
        <w:tc>
          <w:tcPr>
            <w:tcW w:w="6951" w:type="dxa"/>
            <w:shd w:val="clear" w:color="auto" w:fill="auto"/>
            <w:tcMar>
              <w:top w:w="80" w:type="dxa"/>
              <w:left w:w="80" w:type="dxa"/>
              <w:bottom w:w="80" w:type="dxa"/>
              <w:right w:w="80" w:type="dxa"/>
            </w:tcMar>
          </w:tcPr>
          <w:p w:rsidR="00347C30" w:rsidRPr="00D74807" w:rsidRDefault="00D33645" w:rsidP="00226A10">
            <w:pPr>
              <w:spacing w:line="276" w:lineRule="auto"/>
              <w:rPr>
                <w:rFonts w:ascii="Arial" w:eastAsia="Calibri" w:hAnsi="Arial" w:cs="Arial"/>
                <w:b/>
                <w:color w:val="000000"/>
                <w:sz w:val="24"/>
                <w:szCs w:val="24"/>
                <w:u w:color="000000"/>
              </w:rPr>
            </w:pPr>
            <w:r w:rsidRPr="00D74807">
              <w:rPr>
                <w:rFonts w:ascii="Arial" w:eastAsia="Calibri" w:hAnsi="Arial" w:cs="Arial"/>
                <w:b/>
                <w:color w:val="000000"/>
                <w:u w:color="000000"/>
              </w:rPr>
              <w:t xml:space="preserve"> </w:t>
            </w:r>
            <w:r w:rsidR="00226A10" w:rsidRPr="00D74807">
              <w:rPr>
                <w:rFonts w:ascii="Arial" w:eastAsia="Calibri" w:hAnsi="Arial" w:cs="Arial"/>
                <w:b/>
                <w:color w:val="000000"/>
                <w:sz w:val="24"/>
                <w:szCs w:val="24"/>
                <w:u w:color="000000"/>
              </w:rPr>
              <w:t>Supervisie a</w:t>
            </w:r>
            <w:r w:rsidR="00A47681" w:rsidRPr="00D74807">
              <w:rPr>
                <w:rFonts w:ascii="Arial" w:eastAsia="Calibri" w:hAnsi="Arial" w:cs="Arial"/>
                <w:b/>
                <w:color w:val="000000"/>
                <w:sz w:val="24"/>
                <w:szCs w:val="24"/>
                <w:u w:color="000000"/>
              </w:rPr>
              <w:t>lgemene neurologie</w:t>
            </w:r>
          </w:p>
        </w:tc>
      </w:tr>
      <w:tr w:rsidR="00347C30" w:rsidRPr="00D74807" w:rsidTr="0011517B">
        <w:trPr>
          <w:trHeight w:val="223"/>
        </w:trPr>
        <w:tc>
          <w:tcPr>
            <w:tcW w:w="1735" w:type="dxa"/>
            <w:shd w:val="clear" w:color="auto" w:fill="auto"/>
            <w:tcMar>
              <w:top w:w="80" w:type="dxa"/>
              <w:left w:w="80" w:type="dxa"/>
              <w:bottom w:w="80" w:type="dxa"/>
              <w:right w:w="80" w:type="dxa"/>
            </w:tcMar>
          </w:tcPr>
          <w:p w:rsidR="00347C30" w:rsidRPr="00D74807" w:rsidRDefault="00AA5C4A" w:rsidP="003916C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L</w:t>
            </w:r>
            <w:r w:rsidR="00347C30" w:rsidRPr="00D74807">
              <w:rPr>
                <w:rFonts w:ascii="Arial" w:eastAsia="Calibri" w:hAnsi="Arial" w:cs="Arial"/>
                <w:b/>
                <w:color w:val="000000"/>
                <w:u w:color="000000"/>
              </w:rPr>
              <w:t>ocatie</w:t>
            </w:r>
          </w:p>
        </w:tc>
        <w:tc>
          <w:tcPr>
            <w:tcW w:w="6951" w:type="dxa"/>
            <w:shd w:val="clear" w:color="auto" w:fill="auto"/>
            <w:tcMar>
              <w:top w:w="80" w:type="dxa"/>
              <w:left w:w="80" w:type="dxa"/>
              <w:bottom w:w="80" w:type="dxa"/>
              <w:right w:w="80" w:type="dxa"/>
            </w:tcMar>
          </w:tcPr>
          <w:p w:rsidR="00347C30" w:rsidRPr="00D74807" w:rsidRDefault="00226A10" w:rsidP="00974053">
            <w:pPr>
              <w:spacing w:line="276" w:lineRule="auto"/>
              <w:rPr>
                <w:rFonts w:ascii="Arial" w:eastAsia="Calibri" w:hAnsi="Arial" w:cs="Arial"/>
                <w:i/>
                <w:color w:val="000000"/>
                <w:u w:color="000000"/>
              </w:rPr>
            </w:pPr>
            <w:r w:rsidRPr="00D74807">
              <w:rPr>
                <w:rFonts w:ascii="Arial" w:eastAsia="Calibri" w:hAnsi="Arial" w:cs="Arial"/>
                <w:color w:val="000000"/>
                <w:u w:color="000000"/>
              </w:rPr>
              <w:t>Spaarne Gasthuis</w:t>
            </w:r>
          </w:p>
        </w:tc>
      </w:tr>
      <w:tr w:rsidR="00347C30" w:rsidRPr="00D74807" w:rsidTr="0011517B">
        <w:trPr>
          <w:trHeight w:val="223"/>
        </w:trPr>
        <w:tc>
          <w:tcPr>
            <w:tcW w:w="1735" w:type="dxa"/>
            <w:shd w:val="clear" w:color="auto" w:fill="auto"/>
            <w:tcMar>
              <w:top w:w="80" w:type="dxa"/>
              <w:left w:w="80" w:type="dxa"/>
              <w:bottom w:w="80" w:type="dxa"/>
              <w:right w:w="80" w:type="dxa"/>
            </w:tcMar>
          </w:tcPr>
          <w:p w:rsidR="00347C30" w:rsidRPr="00D74807" w:rsidRDefault="00347C30" w:rsidP="003916C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Afdeling</w:t>
            </w:r>
          </w:p>
        </w:tc>
        <w:tc>
          <w:tcPr>
            <w:tcW w:w="6951" w:type="dxa"/>
            <w:shd w:val="clear" w:color="auto" w:fill="auto"/>
            <w:tcMar>
              <w:top w:w="80" w:type="dxa"/>
              <w:left w:w="80" w:type="dxa"/>
              <w:bottom w:w="80" w:type="dxa"/>
              <w:right w:w="80" w:type="dxa"/>
            </w:tcMar>
          </w:tcPr>
          <w:p w:rsidR="0073145A" w:rsidRPr="00D74807" w:rsidRDefault="00A47681" w:rsidP="00FB2279">
            <w:pPr>
              <w:spacing w:line="276" w:lineRule="auto"/>
              <w:rPr>
                <w:rFonts w:ascii="Arial" w:eastAsia="Calibri" w:hAnsi="Arial" w:cs="Arial"/>
                <w:color w:val="000000"/>
                <w:u w:color="000000"/>
              </w:rPr>
            </w:pPr>
            <w:r w:rsidRPr="00D74807">
              <w:rPr>
                <w:rFonts w:ascii="Arial" w:eastAsia="Calibri" w:hAnsi="Arial" w:cs="Arial"/>
                <w:color w:val="000000"/>
                <w:u w:color="000000"/>
              </w:rPr>
              <w:t>Afdeling neu</w:t>
            </w:r>
            <w:r w:rsidR="00226A10" w:rsidRPr="00D74807">
              <w:rPr>
                <w:rFonts w:ascii="Arial" w:eastAsia="Calibri" w:hAnsi="Arial" w:cs="Arial"/>
                <w:color w:val="000000"/>
                <w:u w:color="000000"/>
              </w:rPr>
              <w:t>rologie (kliniek)</w:t>
            </w:r>
            <w:r w:rsidR="00FB2279" w:rsidRPr="00D74807">
              <w:rPr>
                <w:rFonts w:ascii="Arial" w:eastAsia="Calibri" w:hAnsi="Arial" w:cs="Arial"/>
                <w:color w:val="000000"/>
                <w:u w:color="000000"/>
              </w:rPr>
              <w:t>, consulten andere afdelingen</w:t>
            </w:r>
            <w:r w:rsidR="00226A10" w:rsidRPr="00D74807">
              <w:rPr>
                <w:rFonts w:ascii="Arial" w:eastAsia="Calibri" w:hAnsi="Arial" w:cs="Arial"/>
                <w:color w:val="000000"/>
                <w:u w:color="000000"/>
              </w:rPr>
              <w:t xml:space="preserve"> en </w:t>
            </w:r>
            <w:r w:rsidRPr="00D74807">
              <w:rPr>
                <w:rFonts w:ascii="Arial" w:eastAsia="Calibri" w:hAnsi="Arial" w:cs="Arial"/>
                <w:color w:val="000000"/>
                <w:u w:color="000000"/>
              </w:rPr>
              <w:t>SEH</w:t>
            </w:r>
          </w:p>
        </w:tc>
      </w:tr>
      <w:tr w:rsidR="00A47681" w:rsidRPr="00D74807" w:rsidTr="0011517B">
        <w:trPr>
          <w:trHeight w:val="250"/>
        </w:trPr>
        <w:tc>
          <w:tcPr>
            <w:tcW w:w="1735" w:type="dxa"/>
            <w:shd w:val="clear" w:color="auto" w:fill="auto"/>
            <w:tcMar>
              <w:top w:w="80" w:type="dxa"/>
              <w:left w:w="80" w:type="dxa"/>
              <w:bottom w:w="80" w:type="dxa"/>
              <w:right w:w="80" w:type="dxa"/>
            </w:tcMar>
          </w:tcPr>
          <w:p w:rsidR="00A47681" w:rsidRPr="00D74807" w:rsidRDefault="00A47681" w:rsidP="00957103">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Supervisor(en)</w:t>
            </w:r>
          </w:p>
        </w:tc>
        <w:tc>
          <w:tcPr>
            <w:tcW w:w="6951" w:type="dxa"/>
            <w:shd w:val="clear" w:color="auto" w:fill="auto"/>
            <w:tcMar>
              <w:top w:w="80" w:type="dxa"/>
              <w:left w:w="80" w:type="dxa"/>
              <w:bottom w:w="80" w:type="dxa"/>
              <w:right w:w="80" w:type="dxa"/>
            </w:tcMar>
          </w:tcPr>
          <w:p w:rsidR="00A47681" w:rsidRPr="00D74807" w:rsidRDefault="00A47681" w:rsidP="00974053">
            <w:pPr>
              <w:spacing w:line="276" w:lineRule="auto"/>
              <w:rPr>
                <w:rFonts w:ascii="Arial" w:eastAsia="Calibri" w:hAnsi="Arial" w:cs="Arial"/>
                <w:color w:val="000000"/>
                <w:u w:color="000000"/>
              </w:rPr>
            </w:pPr>
            <w:r w:rsidRPr="00D74807">
              <w:rPr>
                <w:rFonts w:ascii="Arial" w:eastAsia="Calibri" w:hAnsi="Arial" w:cs="Arial"/>
                <w:color w:val="000000"/>
                <w:u w:color="000000"/>
              </w:rPr>
              <w:t xml:space="preserve">Alle leden van de opleidingsgroepen in </w:t>
            </w:r>
            <w:r w:rsidR="00226A10" w:rsidRPr="00D74807">
              <w:rPr>
                <w:rFonts w:ascii="Arial" w:eastAsia="Calibri" w:hAnsi="Arial" w:cs="Arial"/>
                <w:color w:val="000000"/>
                <w:u w:color="000000"/>
              </w:rPr>
              <w:t>Spaarne Gasthuis</w:t>
            </w:r>
          </w:p>
        </w:tc>
      </w:tr>
      <w:tr w:rsidR="00347C30" w:rsidRPr="00D74807" w:rsidTr="0011517B">
        <w:trPr>
          <w:trHeight w:val="250"/>
        </w:trPr>
        <w:tc>
          <w:tcPr>
            <w:tcW w:w="1735" w:type="dxa"/>
            <w:shd w:val="clear" w:color="auto" w:fill="auto"/>
            <w:tcMar>
              <w:top w:w="80" w:type="dxa"/>
              <w:left w:w="80" w:type="dxa"/>
              <w:bottom w:w="80" w:type="dxa"/>
              <w:right w:w="80" w:type="dxa"/>
            </w:tcMar>
          </w:tcPr>
          <w:p w:rsidR="00347C30" w:rsidRPr="00D74807" w:rsidRDefault="00A47681" w:rsidP="003916C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Opleiders</w:t>
            </w:r>
          </w:p>
        </w:tc>
        <w:tc>
          <w:tcPr>
            <w:tcW w:w="6951" w:type="dxa"/>
            <w:shd w:val="clear" w:color="auto" w:fill="auto"/>
            <w:tcMar>
              <w:top w:w="80" w:type="dxa"/>
              <w:left w:w="80" w:type="dxa"/>
              <w:bottom w:w="80" w:type="dxa"/>
              <w:right w:w="80" w:type="dxa"/>
            </w:tcMar>
          </w:tcPr>
          <w:p w:rsidR="00347C30" w:rsidRPr="00D74807" w:rsidRDefault="00226A10" w:rsidP="00974053">
            <w:pPr>
              <w:spacing w:line="276" w:lineRule="auto"/>
              <w:rPr>
                <w:rFonts w:ascii="Arial" w:eastAsia="Calibri" w:hAnsi="Arial" w:cs="Arial"/>
                <w:color w:val="000000"/>
                <w:u w:color="000000"/>
              </w:rPr>
            </w:pPr>
            <w:r w:rsidRPr="00D74807">
              <w:rPr>
                <w:rFonts w:ascii="Arial" w:eastAsia="Calibri" w:hAnsi="Arial" w:cs="Arial"/>
                <w:color w:val="000000"/>
                <w:u w:color="000000"/>
              </w:rPr>
              <w:t xml:space="preserve">Dr. </w:t>
            </w:r>
            <w:r w:rsidR="00974053" w:rsidRPr="00D74807">
              <w:rPr>
                <w:rFonts w:ascii="Arial" w:eastAsia="Calibri" w:hAnsi="Arial" w:cs="Arial"/>
                <w:color w:val="000000"/>
                <w:u w:color="000000"/>
              </w:rPr>
              <w:t>M. Eurelings (Spaarne Gasthuis)</w:t>
            </w:r>
          </w:p>
        </w:tc>
      </w:tr>
      <w:bookmarkEnd w:id="0"/>
      <w:tr w:rsidR="007960A8" w:rsidRPr="00D74807" w:rsidTr="0011517B">
        <w:trPr>
          <w:trHeight w:val="176"/>
        </w:trPr>
        <w:tc>
          <w:tcPr>
            <w:tcW w:w="1735" w:type="dxa"/>
            <w:shd w:val="clear" w:color="auto" w:fill="auto"/>
            <w:tcMar>
              <w:top w:w="80" w:type="dxa"/>
              <w:left w:w="80" w:type="dxa"/>
              <w:bottom w:w="80" w:type="dxa"/>
              <w:right w:w="80" w:type="dxa"/>
            </w:tcMar>
          </w:tcPr>
          <w:p w:rsidR="007960A8" w:rsidRPr="00D74807" w:rsidRDefault="007960A8" w:rsidP="003916C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 xml:space="preserve">Duur </w:t>
            </w:r>
          </w:p>
        </w:tc>
        <w:tc>
          <w:tcPr>
            <w:tcW w:w="6951" w:type="dxa"/>
            <w:shd w:val="clear" w:color="auto" w:fill="auto"/>
            <w:tcMar>
              <w:top w:w="80" w:type="dxa"/>
              <w:left w:w="80" w:type="dxa"/>
              <w:bottom w:w="80" w:type="dxa"/>
              <w:right w:w="80" w:type="dxa"/>
            </w:tcMar>
          </w:tcPr>
          <w:p w:rsidR="007960A8" w:rsidRPr="00D74807" w:rsidRDefault="00226A10" w:rsidP="00347C30">
            <w:pPr>
              <w:spacing w:line="276" w:lineRule="auto"/>
              <w:rPr>
                <w:rFonts w:ascii="Arial" w:eastAsia="Arial" w:hAnsi="Arial" w:cs="Arial"/>
                <w:color w:val="000000"/>
                <w:u w:color="000000"/>
              </w:rPr>
            </w:pPr>
            <w:r w:rsidRPr="00D74807">
              <w:rPr>
                <w:rFonts w:ascii="Arial" w:eastAsia="Arial" w:hAnsi="Arial" w:cs="Arial"/>
                <w:color w:val="000000"/>
                <w:u w:color="000000"/>
              </w:rPr>
              <w:t>3-4</w:t>
            </w:r>
            <w:r w:rsidR="00A47681" w:rsidRPr="00D74807">
              <w:rPr>
                <w:rFonts w:ascii="Arial" w:eastAsia="Arial" w:hAnsi="Arial" w:cs="Arial"/>
                <w:color w:val="000000"/>
                <w:u w:color="000000"/>
              </w:rPr>
              <w:t xml:space="preserve"> maanden</w:t>
            </w:r>
          </w:p>
        </w:tc>
      </w:tr>
      <w:tr w:rsidR="007960A8" w:rsidRPr="00D74807" w:rsidTr="0011517B">
        <w:trPr>
          <w:trHeight w:val="176"/>
        </w:trPr>
        <w:tc>
          <w:tcPr>
            <w:tcW w:w="1735" w:type="dxa"/>
            <w:shd w:val="clear" w:color="auto" w:fill="F2F2F2" w:themeFill="background1" w:themeFillShade="F2"/>
            <w:tcMar>
              <w:top w:w="80" w:type="dxa"/>
              <w:left w:w="80" w:type="dxa"/>
              <w:bottom w:w="80" w:type="dxa"/>
              <w:right w:w="80" w:type="dxa"/>
            </w:tcMar>
          </w:tcPr>
          <w:p w:rsidR="007960A8" w:rsidRPr="00D74807" w:rsidRDefault="007960A8" w:rsidP="003916C1">
            <w:pPr>
              <w:spacing w:line="276" w:lineRule="auto"/>
              <w:jc w:val="right"/>
              <w:rPr>
                <w:rFonts w:ascii="Arial" w:eastAsia="Calibri" w:hAnsi="Arial" w:cs="Arial"/>
                <w:color w:val="000000"/>
                <w:u w:color="000000"/>
              </w:rPr>
            </w:pPr>
          </w:p>
        </w:tc>
        <w:tc>
          <w:tcPr>
            <w:tcW w:w="6951" w:type="dxa"/>
            <w:shd w:val="clear" w:color="auto" w:fill="F2F2F2" w:themeFill="background1" w:themeFillShade="F2"/>
            <w:tcMar>
              <w:top w:w="80" w:type="dxa"/>
              <w:left w:w="80" w:type="dxa"/>
              <w:bottom w:w="80" w:type="dxa"/>
              <w:right w:w="80" w:type="dxa"/>
            </w:tcMar>
          </w:tcPr>
          <w:p w:rsidR="007960A8" w:rsidRPr="00D74807" w:rsidRDefault="007960A8" w:rsidP="00347C30">
            <w:pPr>
              <w:spacing w:line="276" w:lineRule="auto"/>
              <w:rPr>
                <w:rFonts w:ascii="Arial" w:eastAsia="Arial" w:hAnsi="Arial" w:cs="Arial"/>
                <w:i/>
                <w:color w:val="000000"/>
                <w:u w:color="000000"/>
              </w:rPr>
            </w:pPr>
          </w:p>
        </w:tc>
      </w:tr>
      <w:tr w:rsidR="00462C02" w:rsidRPr="00D74807" w:rsidTr="0011517B">
        <w:trPr>
          <w:trHeight w:val="1103"/>
        </w:trPr>
        <w:tc>
          <w:tcPr>
            <w:tcW w:w="1735" w:type="dxa"/>
            <w:shd w:val="clear" w:color="auto" w:fill="auto"/>
            <w:tcMar>
              <w:top w:w="80" w:type="dxa"/>
              <w:left w:w="80" w:type="dxa"/>
              <w:bottom w:w="80" w:type="dxa"/>
              <w:right w:w="80" w:type="dxa"/>
            </w:tcMar>
          </w:tcPr>
          <w:p w:rsidR="00462C02" w:rsidRPr="00D74807" w:rsidRDefault="00462C02" w:rsidP="003916C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Context</w:t>
            </w:r>
          </w:p>
        </w:tc>
        <w:tc>
          <w:tcPr>
            <w:tcW w:w="6951" w:type="dxa"/>
            <w:shd w:val="clear" w:color="auto" w:fill="auto"/>
            <w:tcMar>
              <w:top w:w="80" w:type="dxa"/>
              <w:left w:w="80" w:type="dxa"/>
              <w:bottom w:w="80" w:type="dxa"/>
              <w:right w:w="80" w:type="dxa"/>
            </w:tcMar>
          </w:tcPr>
          <w:p w:rsidR="005F6908" w:rsidRPr="00D74807" w:rsidRDefault="00147374" w:rsidP="003005AA">
            <w:pPr>
              <w:rPr>
                <w:rFonts w:ascii="Arial" w:eastAsia="Arial" w:hAnsi="Arial" w:cs="Arial"/>
                <w:color w:val="000000"/>
                <w:u w:color="000000"/>
              </w:rPr>
            </w:pPr>
            <w:r w:rsidRPr="00D74807">
              <w:rPr>
                <w:rFonts w:ascii="Arial" w:eastAsia="Arial" w:hAnsi="Arial" w:cs="Arial"/>
                <w:color w:val="000000"/>
                <w:u w:color="000000"/>
              </w:rPr>
              <w:t xml:space="preserve">Tegen het einde van je opleiding heb </w:t>
            </w:r>
            <w:r w:rsidR="00CE3CAC" w:rsidRPr="00D74807">
              <w:rPr>
                <w:rFonts w:ascii="Arial" w:eastAsia="Arial" w:hAnsi="Arial" w:cs="Arial"/>
                <w:color w:val="000000"/>
                <w:u w:color="000000"/>
              </w:rPr>
              <w:t xml:space="preserve">je je klinische vaardigheden en algemene competenties zodanig ontwikkeld dat je </w:t>
            </w:r>
            <w:r w:rsidR="00B267CF" w:rsidRPr="00D74807">
              <w:rPr>
                <w:rFonts w:ascii="Arial" w:eastAsia="Arial" w:hAnsi="Arial" w:cs="Arial"/>
                <w:color w:val="000000"/>
                <w:u w:color="000000"/>
              </w:rPr>
              <w:t xml:space="preserve">in ieder geval </w:t>
            </w:r>
            <w:r w:rsidR="00CE3CAC" w:rsidRPr="00D74807">
              <w:rPr>
                <w:rFonts w:ascii="Arial" w:eastAsia="Arial" w:hAnsi="Arial" w:cs="Arial"/>
                <w:color w:val="000000"/>
                <w:u w:color="000000"/>
              </w:rPr>
              <w:t xml:space="preserve">voor de meest voorkomende neurologische aandoeningen supervisieniveau 4 hebt bereikt, dat wil zeggen </w:t>
            </w:r>
            <w:r w:rsidR="00B267CF" w:rsidRPr="00D74807">
              <w:rPr>
                <w:rFonts w:ascii="Arial" w:eastAsia="Arial" w:hAnsi="Arial" w:cs="Arial"/>
                <w:color w:val="000000"/>
                <w:u w:color="000000"/>
              </w:rPr>
              <w:t xml:space="preserve">dat je kunt werken </w:t>
            </w:r>
            <w:r w:rsidR="00900E41" w:rsidRPr="00D74807">
              <w:rPr>
                <w:rFonts w:ascii="Arial" w:eastAsia="Arial" w:hAnsi="Arial" w:cs="Arial"/>
                <w:color w:val="000000"/>
                <w:u w:color="000000"/>
              </w:rPr>
              <w:t xml:space="preserve">met supervisie op afstand/achteraf. Het doel van </w:t>
            </w:r>
            <w:r w:rsidR="00BD18DD" w:rsidRPr="00D74807">
              <w:rPr>
                <w:rFonts w:ascii="Arial" w:eastAsia="Arial" w:hAnsi="Arial" w:cs="Arial"/>
                <w:color w:val="000000"/>
                <w:u w:color="000000"/>
              </w:rPr>
              <w:t>de supervisie</w:t>
            </w:r>
            <w:r w:rsidR="00900E41" w:rsidRPr="00D74807">
              <w:rPr>
                <w:rFonts w:ascii="Arial" w:eastAsia="Arial" w:hAnsi="Arial" w:cs="Arial"/>
                <w:color w:val="000000"/>
                <w:u w:color="000000"/>
              </w:rPr>
              <w:t xml:space="preserve">stage is dat je </w:t>
            </w:r>
            <w:r w:rsidR="00BD18DD" w:rsidRPr="00D74807">
              <w:rPr>
                <w:rFonts w:ascii="Arial" w:eastAsia="Arial" w:hAnsi="Arial" w:cs="Arial"/>
                <w:color w:val="000000"/>
                <w:u w:color="000000"/>
              </w:rPr>
              <w:t>leert</w:t>
            </w:r>
            <w:r w:rsidR="00900E41" w:rsidRPr="00D74807">
              <w:rPr>
                <w:rFonts w:ascii="Arial" w:eastAsia="Arial" w:hAnsi="Arial" w:cs="Arial"/>
                <w:color w:val="000000"/>
                <w:u w:color="000000"/>
              </w:rPr>
              <w:t xml:space="preserve"> supervisie </w:t>
            </w:r>
            <w:r w:rsidR="00BD18DD" w:rsidRPr="00D74807">
              <w:rPr>
                <w:rFonts w:ascii="Arial" w:eastAsia="Arial" w:hAnsi="Arial" w:cs="Arial"/>
                <w:color w:val="000000"/>
                <w:u w:color="000000"/>
              </w:rPr>
              <w:t>te</w:t>
            </w:r>
            <w:r w:rsidR="00900E41" w:rsidRPr="00D74807">
              <w:rPr>
                <w:rFonts w:ascii="Arial" w:eastAsia="Arial" w:hAnsi="Arial" w:cs="Arial"/>
                <w:color w:val="000000"/>
                <w:u w:color="000000"/>
              </w:rPr>
              <w:t xml:space="preserve"> </w:t>
            </w:r>
            <w:r w:rsidR="00B267CF" w:rsidRPr="00D74807">
              <w:rPr>
                <w:rFonts w:ascii="Arial" w:eastAsia="Arial" w:hAnsi="Arial" w:cs="Arial"/>
                <w:color w:val="000000"/>
                <w:u w:color="000000"/>
              </w:rPr>
              <w:t>geven bij niet-complexe neurologische aandoeningen</w:t>
            </w:r>
            <w:r w:rsidR="009B7C7B" w:rsidRPr="00D74807">
              <w:rPr>
                <w:rFonts w:ascii="Arial" w:eastAsia="Arial" w:hAnsi="Arial" w:cs="Arial"/>
                <w:color w:val="000000"/>
                <w:u w:color="000000"/>
              </w:rPr>
              <w:t xml:space="preserve">: </w:t>
            </w:r>
            <w:r w:rsidR="00DA3D0F" w:rsidRPr="00D74807">
              <w:rPr>
                <w:rFonts w:ascii="Arial" w:eastAsia="Arial" w:hAnsi="Arial" w:cs="Arial"/>
                <w:color w:val="000000"/>
                <w:u w:color="000000"/>
              </w:rPr>
              <w:t>supervisieniveau 5</w:t>
            </w:r>
            <w:r w:rsidR="00B267CF" w:rsidRPr="00D74807">
              <w:rPr>
                <w:rFonts w:ascii="Arial" w:eastAsia="Arial" w:hAnsi="Arial" w:cs="Arial"/>
                <w:color w:val="000000"/>
                <w:u w:color="000000"/>
              </w:rPr>
              <w:t xml:space="preserve">. </w:t>
            </w:r>
          </w:p>
          <w:p w:rsidR="00B267CF" w:rsidRPr="00D74807" w:rsidRDefault="00B267CF" w:rsidP="003005AA">
            <w:pPr>
              <w:rPr>
                <w:rFonts w:ascii="Arial" w:eastAsia="Arial" w:hAnsi="Arial" w:cs="Arial"/>
                <w:color w:val="000000"/>
                <w:u w:color="000000"/>
              </w:rPr>
            </w:pPr>
          </w:p>
          <w:p w:rsidR="00462C02" w:rsidRPr="00D74807" w:rsidRDefault="00DA3D0F" w:rsidP="00974053">
            <w:pPr>
              <w:rPr>
                <w:rFonts w:ascii="Arial" w:eastAsia="Arial" w:hAnsi="Arial" w:cs="Arial"/>
                <w:color w:val="000000"/>
                <w:u w:color="000000"/>
              </w:rPr>
            </w:pPr>
            <w:r w:rsidRPr="00D74807">
              <w:rPr>
                <w:rFonts w:ascii="Arial" w:eastAsia="Arial" w:hAnsi="Arial" w:cs="Arial"/>
                <w:color w:val="000000"/>
                <w:u w:color="000000"/>
              </w:rPr>
              <w:t xml:space="preserve">Bij voorkeur als laatste onderdeel van je opleiding, maar in ieder geval in het laatste jaar, ga je een </w:t>
            </w:r>
            <w:r w:rsidR="00B267CF" w:rsidRPr="00D74807">
              <w:rPr>
                <w:rFonts w:ascii="Arial" w:eastAsia="Arial" w:hAnsi="Arial" w:cs="Arial"/>
                <w:color w:val="000000"/>
                <w:u w:color="000000"/>
              </w:rPr>
              <w:t>supervi</w:t>
            </w:r>
            <w:r w:rsidRPr="00D74807">
              <w:rPr>
                <w:rFonts w:ascii="Arial" w:eastAsia="Arial" w:hAnsi="Arial" w:cs="Arial"/>
                <w:color w:val="000000"/>
                <w:u w:color="000000"/>
              </w:rPr>
              <w:t>siestage algemene neurologie doen. Tijdens deze stage functioneer je als assistent supervisor van jongerejaars A</w:t>
            </w:r>
            <w:r w:rsidR="00974053" w:rsidRPr="00D74807">
              <w:rPr>
                <w:rFonts w:ascii="Arial" w:eastAsia="Arial" w:hAnsi="Arial" w:cs="Arial"/>
                <w:color w:val="000000"/>
                <w:u w:color="000000"/>
              </w:rPr>
              <w:t>(N)</w:t>
            </w:r>
            <w:r w:rsidRPr="00D74807">
              <w:rPr>
                <w:rFonts w:ascii="Arial" w:eastAsia="Arial" w:hAnsi="Arial" w:cs="Arial"/>
                <w:color w:val="000000"/>
                <w:u w:color="000000"/>
              </w:rPr>
              <w:t xml:space="preserve">IOS. Deze stage is mogelijk in de opleidingskliniek waar je bent begonnen met de opleiding (AMC, </w:t>
            </w:r>
            <w:proofErr w:type="spellStart"/>
            <w:r w:rsidRPr="00D74807">
              <w:rPr>
                <w:rFonts w:ascii="Arial" w:eastAsia="Arial" w:hAnsi="Arial" w:cs="Arial"/>
                <w:color w:val="000000"/>
                <w:u w:color="000000"/>
              </w:rPr>
              <w:t>VUmc</w:t>
            </w:r>
            <w:proofErr w:type="spellEnd"/>
            <w:r w:rsidRPr="00D74807">
              <w:rPr>
                <w:rFonts w:ascii="Arial" w:eastAsia="Arial" w:hAnsi="Arial" w:cs="Arial"/>
                <w:color w:val="000000"/>
                <w:u w:color="000000"/>
              </w:rPr>
              <w:t xml:space="preserve"> of OLVG), m</w:t>
            </w:r>
            <w:r w:rsidR="00D74807">
              <w:rPr>
                <w:rFonts w:ascii="Arial" w:eastAsia="Arial" w:hAnsi="Arial" w:cs="Arial"/>
                <w:color w:val="000000"/>
                <w:u w:color="000000"/>
              </w:rPr>
              <w:t>aar ook in het Spaarne Gasthuis.</w:t>
            </w:r>
          </w:p>
        </w:tc>
      </w:tr>
      <w:tr w:rsidR="00462C02" w:rsidRPr="00D74807" w:rsidTr="0011517B">
        <w:trPr>
          <w:trHeight w:val="475"/>
        </w:trPr>
        <w:tc>
          <w:tcPr>
            <w:tcW w:w="1735" w:type="dxa"/>
            <w:shd w:val="clear" w:color="auto" w:fill="auto"/>
            <w:tcMar>
              <w:top w:w="80" w:type="dxa"/>
              <w:left w:w="80" w:type="dxa"/>
              <w:bottom w:w="80" w:type="dxa"/>
              <w:right w:w="80" w:type="dxa"/>
            </w:tcMar>
          </w:tcPr>
          <w:p w:rsidR="00462C02" w:rsidRPr="00D74807" w:rsidRDefault="009D5D0C" w:rsidP="003916C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Leermiddelen en opleidings-activiteiten</w:t>
            </w:r>
          </w:p>
        </w:tc>
        <w:tc>
          <w:tcPr>
            <w:tcW w:w="6951" w:type="dxa"/>
            <w:shd w:val="clear" w:color="auto" w:fill="auto"/>
            <w:tcMar>
              <w:top w:w="80" w:type="dxa"/>
              <w:left w:w="80" w:type="dxa"/>
              <w:bottom w:w="80" w:type="dxa"/>
              <w:right w:w="80" w:type="dxa"/>
            </w:tcMar>
          </w:tcPr>
          <w:p w:rsidR="004B34E9" w:rsidRPr="00D74807" w:rsidRDefault="00114B9F" w:rsidP="007D20E4">
            <w:pPr>
              <w:rPr>
                <w:rFonts w:ascii="Arial" w:hAnsi="Arial" w:cs="Arial"/>
              </w:rPr>
            </w:pPr>
            <w:r w:rsidRPr="00D74807">
              <w:rPr>
                <w:rFonts w:ascii="Arial" w:hAnsi="Arial" w:cs="Arial"/>
              </w:rPr>
              <w:t>De</w:t>
            </w:r>
            <w:r w:rsidR="007D20E4" w:rsidRPr="00D74807">
              <w:rPr>
                <w:rFonts w:ascii="Arial" w:hAnsi="Arial" w:cs="Arial"/>
              </w:rPr>
              <w:t xml:space="preserve"> </w:t>
            </w:r>
            <w:r w:rsidR="004B34E9" w:rsidRPr="00D74807">
              <w:rPr>
                <w:rFonts w:ascii="Arial" w:hAnsi="Arial" w:cs="Arial"/>
              </w:rPr>
              <w:t>specifieke</w:t>
            </w:r>
            <w:r w:rsidR="007D20E4" w:rsidRPr="00D74807">
              <w:rPr>
                <w:rFonts w:ascii="Arial" w:hAnsi="Arial" w:cs="Arial"/>
              </w:rPr>
              <w:t xml:space="preserve"> leerdoel</w:t>
            </w:r>
            <w:r w:rsidRPr="00D74807">
              <w:rPr>
                <w:rFonts w:ascii="Arial" w:hAnsi="Arial" w:cs="Arial"/>
              </w:rPr>
              <w:t>en</w:t>
            </w:r>
            <w:r w:rsidR="007D20E4" w:rsidRPr="00D74807">
              <w:rPr>
                <w:rFonts w:ascii="Arial" w:hAnsi="Arial" w:cs="Arial"/>
              </w:rPr>
              <w:t xml:space="preserve"> van de </w:t>
            </w:r>
            <w:r w:rsidR="004B34E9" w:rsidRPr="00D74807">
              <w:rPr>
                <w:rFonts w:ascii="Arial" w:hAnsi="Arial" w:cs="Arial"/>
              </w:rPr>
              <w:t>supervisie</w:t>
            </w:r>
            <w:r w:rsidR="007D20E4" w:rsidRPr="00D74807">
              <w:rPr>
                <w:rFonts w:ascii="Arial" w:hAnsi="Arial" w:cs="Arial"/>
              </w:rPr>
              <w:t xml:space="preserve">stage </w:t>
            </w:r>
            <w:r w:rsidR="004B34E9" w:rsidRPr="00D74807">
              <w:rPr>
                <w:rFonts w:ascii="Arial" w:hAnsi="Arial" w:cs="Arial"/>
              </w:rPr>
              <w:t xml:space="preserve">algemene neurologie </w:t>
            </w:r>
            <w:r w:rsidRPr="00D74807">
              <w:rPr>
                <w:rFonts w:ascii="Arial" w:hAnsi="Arial" w:cs="Arial"/>
              </w:rPr>
              <w:t>zijn</w:t>
            </w:r>
            <w:r w:rsidR="004B34E9" w:rsidRPr="00D74807">
              <w:rPr>
                <w:rFonts w:ascii="Arial" w:hAnsi="Arial" w:cs="Arial"/>
              </w:rPr>
              <w:t xml:space="preserve"> het </w:t>
            </w:r>
            <w:r w:rsidRPr="00D74807">
              <w:rPr>
                <w:rFonts w:ascii="Arial" w:hAnsi="Arial" w:cs="Arial"/>
              </w:rPr>
              <w:t xml:space="preserve">leren superviseren van jongerejaars AIOS neurologie en jezelf voor veel voorkomende neurologische ziekten ontwikkelen tot supervisieniveau 5. In deze fase van de opleiding kunnen de individuele verschillen groot zijn, zodat de breedte van de neurologie waarbinnen supervisieniveau 5 behaald wordt variabel zal zijn. </w:t>
            </w:r>
          </w:p>
          <w:p w:rsidR="00114B9F" w:rsidRPr="00D74807" w:rsidRDefault="00114B9F" w:rsidP="007D20E4">
            <w:pPr>
              <w:rPr>
                <w:rFonts w:ascii="Arial" w:hAnsi="Arial" w:cs="Arial"/>
              </w:rPr>
            </w:pPr>
          </w:p>
          <w:p w:rsidR="00114B9F" w:rsidRPr="00D74807" w:rsidRDefault="00114B9F" w:rsidP="007D20E4">
            <w:pPr>
              <w:rPr>
                <w:rFonts w:ascii="Arial" w:hAnsi="Arial" w:cs="Arial"/>
              </w:rPr>
            </w:pPr>
            <w:r w:rsidRPr="00D74807">
              <w:rPr>
                <w:rFonts w:ascii="Arial" w:hAnsi="Arial" w:cs="Arial"/>
              </w:rPr>
              <w:t xml:space="preserve">Je ontwikkelt niet alleen je vaardigheden om feedback (o.a. in de vorm van </w:t>
            </w:r>
            <w:proofErr w:type="spellStart"/>
            <w:r w:rsidRPr="00D74807">
              <w:rPr>
                <w:rFonts w:ascii="Arial" w:hAnsi="Arial" w:cs="Arial"/>
              </w:rPr>
              <w:t>KPB’s</w:t>
            </w:r>
            <w:proofErr w:type="spellEnd"/>
            <w:r w:rsidRPr="00D74807">
              <w:rPr>
                <w:rFonts w:ascii="Arial" w:hAnsi="Arial" w:cs="Arial"/>
              </w:rPr>
              <w:t xml:space="preserve">) te geven, maar ook om jouw manier van superviseren aan te passen aan de feedback die je krijgt. </w:t>
            </w:r>
            <w:r w:rsidR="00DB6E35" w:rsidRPr="00D74807">
              <w:rPr>
                <w:rFonts w:ascii="Arial" w:hAnsi="Arial" w:cs="Arial"/>
              </w:rPr>
              <w:t xml:space="preserve">Je leert ook een inschatting te maken van de mate van bekwaamheid van degene die je superviseert en </w:t>
            </w:r>
            <w:r w:rsidR="00B35BB4" w:rsidRPr="00D74807">
              <w:rPr>
                <w:rFonts w:ascii="Arial" w:hAnsi="Arial" w:cs="Arial"/>
              </w:rPr>
              <w:t xml:space="preserve">gaandeweg </w:t>
            </w:r>
            <w:r w:rsidR="00DB6E35" w:rsidRPr="00D74807">
              <w:rPr>
                <w:rFonts w:ascii="Arial" w:hAnsi="Arial" w:cs="Arial"/>
              </w:rPr>
              <w:t xml:space="preserve">een goede balans te vinden tussen ruimte geven </w:t>
            </w:r>
            <w:r w:rsidR="00B35BB4" w:rsidRPr="00D74807">
              <w:rPr>
                <w:rFonts w:ascii="Arial" w:hAnsi="Arial" w:cs="Arial"/>
              </w:rPr>
              <w:t>en direct superviseren.</w:t>
            </w:r>
          </w:p>
          <w:p w:rsidR="004B34E9" w:rsidRPr="00D74807" w:rsidRDefault="004B34E9" w:rsidP="007D20E4">
            <w:pPr>
              <w:rPr>
                <w:rFonts w:ascii="Arial" w:hAnsi="Arial" w:cs="Arial"/>
              </w:rPr>
            </w:pPr>
          </w:p>
          <w:p w:rsidR="00131040" w:rsidRPr="00D74807" w:rsidRDefault="00114B9F" w:rsidP="00114B9F">
            <w:pPr>
              <w:autoSpaceDE w:val="0"/>
              <w:autoSpaceDN w:val="0"/>
              <w:adjustRightInd w:val="0"/>
              <w:rPr>
                <w:rFonts w:ascii="Arial" w:hAnsi="Arial" w:cs="Arial"/>
                <w:color w:val="000000"/>
              </w:rPr>
            </w:pPr>
            <w:r w:rsidRPr="00D74807">
              <w:rPr>
                <w:rFonts w:ascii="Arial" w:hAnsi="Arial" w:cs="Arial"/>
                <w:color w:val="000000"/>
              </w:rPr>
              <w:t xml:space="preserve">Uiteraard zal je ook in deze fase van de opleiding nog een verdere ontwikkeling doormaken op de algemene leerdoelen voor de algemene neurologie. </w:t>
            </w:r>
          </w:p>
          <w:p w:rsidR="00131040" w:rsidRPr="00D74807" w:rsidRDefault="00131040" w:rsidP="00114B9F">
            <w:pPr>
              <w:autoSpaceDE w:val="0"/>
              <w:autoSpaceDN w:val="0"/>
              <w:adjustRightInd w:val="0"/>
              <w:rPr>
                <w:rFonts w:ascii="Arial" w:hAnsi="Arial" w:cs="Arial"/>
                <w:color w:val="000000"/>
              </w:rPr>
            </w:pPr>
          </w:p>
          <w:p w:rsidR="003A6AA1" w:rsidRPr="00D74807" w:rsidRDefault="003A6AA1" w:rsidP="00114B9F">
            <w:pPr>
              <w:autoSpaceDE w:val="0"/>
              <w:autoSpaceDN w:val="0"/>
              <w:adjustRightInd w:val="0"/>
              <w:rPr>
                <w:rFonts w:ascii="Arial" w:hAnsi="Arial" w:cs="Arial"/>
                <w:color w:val="000000"/>
              </w:rPr>
            </w:pPr>
            <w:r w:rsidRPr="00D74807">
              <w:rPr>
                <w:rFonts w:ascii="Arial" w:hAnsi="Arial" w:cs="Arial"/>
                <w:color w:val="000000"/>
              </w:rPr>
              <w:t xml:space="preserve">Verder </w:t>
            </w:r>
            <w:r w:rsidR="00114B9F" w:rsidRPr="00D74807">
              <w:rPr>
                <w:rFonts w:ascii="Arial" w:hAnsi="Arial" w:cs="Arial"/>
                <w:color w:val="000000"/>
              </w:rPr>
              <w:t xml:space="preserve">is de supervisiestage geschikt om </w:t>
            </w:r>
            <w:r w:rsidRPr="00D74807">
              <w:rPr>
                <w:rFonts w:ascii="Arial" w:hAnsi="Arial" w:cs="Arial"/>
                <w:color w:val="000000"/>
              </w:rPr>
              <w:t>je</w:t>
            </w:r>
            <w:r w:rsidR="00114B9F" w:rsidRPr="00D74807">
              <w:rPr>
                <w:rFonts w:ascii="Arial" w:hAnsi="Arial" w:cs="Arial"/>
                <w:color w:val="000000"/>
              </w:rPr>
              <w:t>zelf</w:t>
            </w:r>
            <w:r w:rsidRPr="00D74807">
              <w:rPr>
                <w:rFonts w:ascii="Arial" w:hAnsi="Arial" w:cs="Arial"/>
                <w:color w:val="000000"/>
              </w:rPr>
              <w:t xml:space="preserve"> </w:t>
            </w:r>
            <w:r w:rsidR="00743F71" w:rsidRPr="00D74807">
              <w:rPr>
                <w:rFonts w:ascii="Arial" w:hAnsi="Arial" w:cs="Arial"/>
                <w:color w:val="000000"/>
              </w:rPr>
              <w:t xml:space="preserve">actief </w:t>
            </w:r>
            <w:r w:rsidRPr="00D74807">
              <w:rPr>
                <w:rFonts w:ascii="Arial" w:hAnsi="Arial" w:cs="Arial"/>
                <w:color w:val="000000"/>
              </w:rPr>
              <w:t xml:space="preserve">verder </w:t>
            </w:r>
            <w:r w:rsidR="00114B9F" w:rsidRPr="00D74807">
              <w:rPr>
                <w:rFonts w:ascii="Arial" w:hAnsi="Arial" w:cs="Arial"/>
                <w:color w:val="000000"/>
              </w:rPr>
              <w:t xml:space="preserve">te ontwikkelen </w:t>
            </w:r>
            <w:r w:rsidRPr="00D74807">
              <w:rPr>
                <w:rFonts w:ascii="Arial" w:hAnsi="Arial" w:cs="Arial"/>
                <w:color w:val="000000"/>
              </w:rPr>
              <w:t xml:space="preserve">in vakoverstijgende thema’s: patiëntveiligheid, doelmatigheid, ouderengeneeskunde en medisch leiderschap. </w:t>
            </w:r>
          </w:p>
        </w:tc>
      </w:tr>
      <w:tr w:rsidR="00462C02" w:rsidRPr="00D74807" w:rsidTr="0011517B">
        <w:trPr>
          <w:trHeight w:val="475"/>
        </w:trPr>
        <w:tc>
          <w:tcPr>
            <w:tcW w:w="1735" w:type="dxa"/>
            <w:shd w:val="clear" w:color="auto" w:fill="auto"/>
            <w:tcMar>
              <w:top w:w="80" w:type="dxa"/>
              <w:left w:w="80" w:type="dxa"/>
              <w:bottom w:w="80" w:type="dxa"/>
              <w:right w:w="80" w:type="dxa"/>
            </w:tcMar>
          </w:tcPr>
          <w:p w:rsidR="00462C02" w:rsidRPr="00D74807" w:rsidRDefault="00462C02" w:rsidP="003916C1">
            <w:pPr>
              <w:spacing w:line="276" w:lineRule="auto"/>
              <w:jc w:val="right"/>
              <w:rPr>
                <w:rFonts w:ascii="Arial" w:eastAsia="Calibri" w:hAnsi="Arial" w:cs="Arial"/>
                <w:b/>
                <w:color w:val="000000"/>
                <w:u w:color="000000"/>
              </w:rPr>
            </w:pPr>
          </w:p>
        </w:tc>
        <w:tc>
          <w:tcPr>
            <w:tcW w:w="6951" w:type="dxa"/>
            <w:shd w:val="clear" w:color="auto" w:fill="auto"/>
            <w:tcMar>
              <w:top w:w="80" w:type="dxa"/>
              <w:left w:w="80" w:type="dxa"/>
              <w:bottom w:w="80" w:type="dxa"/>
              <w:right w:w="80" w:type="dxa"/>
            </w:tcMar>
          </w:tcPr>
          <w:p w:rsidR="00DB6E35" w:rsidRPr="00D74807" w:rsidRDefault="00DB6E35" w:rsidP="00D57F7D">
            <w:pPr>
              <w:autoSpaceDE w:val="0"/>
              <w:autoSpaceDN w:val="0"/>
              <w:adjustRightInd w:val="0"/>
              <w:rPr>
                <w:rFonts w:ascii="Arial" w:eastAsia="Arial" w:hAnsi="Arial" w:cs="Arial"/>
                <w:color w:val="000000"/>
                <w:u w:color="000000"/>
              </w:rPr>
            </w:pPr>
            <w:r w:rsidRPr="00D74807">
              <w:rPr>
                <w:rFonts w:ascii="Arial" w:eastAsia="Arial" w:hAnsi="Arial" w:cs="Arial"/>
                <w:color w:val="000000"/>
                <w:u w:color="000000"/>
              </w:rPr>
              <w:t>Je fungeert als supervisor voor enkele jongerejaars A</w:t>
            </w:r>
            <w:r w:rsidR="00974053" w:rsidRPr="00D74807">
              <w:rPr>
                <w:rFonts w:ascii="Arial" w:eastAsia="Arial" w:hAnsi="Arial" w:cs="Arial"/>
                <w:color w:val="000000"/>
                <w:u w:color="000000"/>
              </w:rPr>
              <w:t>(N)</w:t>
            </w:r>
            <w:r w:rsidRPr="00D74807">
              <w:rPr>
                <w:rFonts w:ascii="Arial" w:eastAsia="Arial" w:hAnsi="Arial" w:cs="Arial"/>
                <w:color w:val="000000"/>
                <w:u w:color="000000"/>
              </w:rPr>
              <w:t xml:space="preserve">IOS werkzaam op de SEH en in de kliniek. </w:t>
            </w:r>
            <w:r w:rsidR="00524847" w:rsidRPr="00D74807">
              <w:rPr>
                <w:rFonts w:ascii="Arial" w:eastAsia="Arial" w:hAnsi="Arial" w:cs="Arial"/>
                <w:color w:val="000000"/>
                <w:u w:color="000000"/>
              </w:rPr>
              <w:t>Dat houdt in dat je afhankelijk</w:t>
            </w:r>
            <w:r w:rsidRPr="00D74807">
              <w:rPr>
                <w:rFonts w:ascii="Arial" w:eastAsia="Arial" w:hAnsi="Arial" w:cs="Arial"/>
                <w:color w:val="000000"/>
                <w:u w:color="000000"/>
              </w:rPr>
              <w:t xml:space="preserve"> van het bekwaamheidsniveau van de AIOS die je superviseert samen patiënten op de SEH ziet, dan wel alleen over de patiënten overlegt. </w:t>
            </w:r>
            <w:r w:rsidR="00B35BB4" w:rsidRPr="00D74807">
              <w:rPr>
                <w:rFonts w:ascii="Arial" w:eastAsia="Arial" w:hAnsi="Arial" w:cs="Arial"/>
                <w:color w:val="000000"/>
                <w:u w:color="000000"/>
              </w:rPr>
              <w:t xml:space="preserve">Je bent aanwezig bij de opvang van trombolyse-kandidaten en polytrauma patiënten. </w:t>
            </w:r>
            <w:r w:rsidRPr="00D74807">
              <w:rPr>
                <w:rFonts w:ascii="Arial" w:eastAsia="Arial" w:hAnsi="Arial" w:cs="Arial"/>
                <w:color w:val="000000"/>
                <w:u w:color="000000"/>
              </w:rPr>
              <w:t xml:space="preserve">Verder loop je dagelijks visite met de AIOS die ingedeeld zijn in de kliniek. </w:t>
            </w:r>
            <w:r w:rsidR="00974053" w:rsidRPr="00D74807">
              <w:rPr>
                <w:rFonts w:ascii="Arial" w:hAnsi="Arial" w:cs="Arial"/>
              </w:rPr>
              <w:t xml:space="preserve">Tijdens de </w:t>
            </w:r>
            <w:r w:rsidR="00974053" w:rsidRPr="00D74807">
              <w:rPr>
                <w:rFonts w:ascii="Arial" w:hAnsi="Arial" w:cs="Arial"/>
              </w:rPr>
              <w:lastRenderedPageBreak/>
              <w:t>stage krijg je afhankelijk van je on</w:t>
            </w:r>
            <w:r w:rsidR="00D74807">
              <w:rPr>
                <w:rFonts w:ascii="Arial" w:hAnsi="Arial" w:cs="Arial"/>
              </w:rPr>
              <w:t xml:space="preserve">twikkeling toenemende mate van </w:t>
            </w:r>
            <w:r w:rsidR="00974053" w:rsidRPr="00D74807">
              <w:rPr>
                <w:rFonts w:ascii="Arial" w:hAnsi="Arial" w:cs="Arial"/>
              </w:rPr>
              <w:t>verantwoordelijkheid over de opgenomen patiënten</w:t>
            </w:r>
            <w:r w:rsidRPr="00D74807">
              <w:rPr>
                <w:rFonts w:ascii="Arial" w:eastAsia="Arial" w:hAnsi="Arial" w:cs="Arial"/>
                <w:color w:val="000000"/>
                <w:u w:color="000000"/>
              </w:rPr>
              <w:t xml:space="preserve">. </w:t>
            </w:r>
          </w:p>
          <w:p w:rsidR="00DB6E35" w:rsidRPr="00D74807" w:rsidRDefault="00DB6E35" w:rsidP="00D57F7D">
            <w:pPr>
              <w:autoSpaceDE w:val="0"/>
              <w:autoSpaceDN w:val="0"/>
              <w:adjustRightInd w:val="0"/>
              <w:rPr>
                <w:rFonts w:ascii="Arial" w:hAnsi="Arial" w:cs="Arial"/>
                <w:color w:val="000000"/>
              </w:rPr>
            </w:pPr>
          </w:p>
          <w:p w:rsidR="006E2CE7" w:rsidRPr="00D74807" w:rsidRDefault="00B35BB4" w:rsidP="00B35BB4">
            <w:pPr>
              <w:rPr>
                <w:rFonts w:ascii="Arial" w:eastAsia="Arial" w:hAnsi="Arial" w:cs="Arial"/>
                <w:color w:val="000000"/>
                <w:u w:color="000000"/>
              </w:rPr>
            </w:pPr>
            <w:r w:rsidRPr="00D74807">
              <w:rPr>
                <w:rFonts w:ascii="Arial" w:eastAsia="Arial" w:hAnsi="Arial" w:cs="Arial"/>
                <w:color w:val="000000"/>
                <w:u w:color="000000"/>
              </w:rPr>
              <w:t xml:space="preserve">Als assistent supervisor ben je ook aanwezig bij de diverse opleidingsmomenten en </w:t>
            </w:r>
            <w:r w:rsidR="00FB55E6" w:rsidRPr="00D74807">
              <w:rPr>
                <w:rFonts w:ascii="Arial" w:eastAsia="Arial" w:hAnsi="Arial" w:cs="Arial"/>
                <w:color w:val="000000"/>
                <w:u w:color="000000"/>
              </w:rPr>
              <w:t>l</w:t>
            </w:r>
            <w:r w:rsidRPr="00D74807">
              <w:rPr>
                <w:rFonts w:ascii="Arial" w:eastAsia="Arial" w:hAnsi="Arial" w:cs="Arial"/>
                <w:color w:val="000000"/>
                <w:u w:color="000000"/>
              </w:rPr>
              <w:t xml:space="preserve">eersituaties </w:t>
            </w:r>
            <w:r w:rsidR="00FB55E6" w:rsidRPr="00D74807">
              <w:rPr>
                <w:rFonts w:ascii="Arial" w:eastAsia="Arial" w:hAnsi="Arial" w:cs="Arial"/>
                <w:color w:val="000000"/>
                <w:u w:color="000000"/>
              </w:rPr>
              <w:t>zoals het ochtendrapport, de overdrachten, de grote visit</w:t>
            </w:r>
            <w:r w:rsidRPr="00D74807">
              <w:rPr>
                <w:rFonts w:ascii="Arial" w:eastAsia="Arial" w:hAnsi="Arial" w:cs="Arial"/>
                <w:color w:val="000000"/>
                <w:u w:color="000000"/>
              </w:rPr>
              <w:t>e en klinische besprekingen. Ook in die</w:t>
            </w:r>
            <w:r w:rsidR="00E066B8" w:rsidRPr="00D74807">
              <w:rPr>
                <w:rFonts w:ascii="Arial" w:eastAsia="Arial" w:hAnsi="Arial" w:cs="Arial"/>
                <w:color w:val="000000"/>
                <w:u w:color="000000"/>
              </w:rPr>
              <w:t xml:space="preserve"> situaties gaat je rol veranderen richti</w:t>
            </w:r>
            <w:r w:rsidR="002F255B" w:rsidRPr="00D74807">
              <w:rPr>
                <w:rFonts w:ascii="Arial" w:eastAsia="Arial" w:hAnsi="Arial" w:cs="Arial"/>
                <w:color w:val="000000"/>
                <w:u w:color="000000"/>
              </w:rPr>
              <w:t>ng die van supervisor, bijvoorbeeld</w:t>
            </w:r>
            <w:r w:rsidR="00E066B8" w:rsidRPr="00D74807">
              <w:rPr>
                <w:rFonts w:ascii="Arial" w:eastAsia="Arial" w:hAnsi="Arial" w:cs="Arial"/>
                <w:color w:val="000000"/>
                <w:u w:color="000000"/>
              </w:rPr>
              <w:t xml:space="preserve"> door de rol </w:t>
            </w:r>
            <w:r w:rsidR="002F255B" w:rsidRPr="00D74807">
              <w:rPr>
                <w:rFonts w:ascii="Arial" w:eastAsia="Arial" w:hAnsi="Arial" w:cs="Arial"/>
                <w:color w:val="000000"/>
                <w:u w:color="000000"/>
              </w:rPr>
              <w:t xml:space="preserve">van voorzitter op je te nemen en </w:t>
            </w:r>
            <w:r w:rsidR="00E066B8" w:rsidRPr="00D74807">
              <w:rPr>
                <w:rFonts w:ascii="Arial" w:eastAsia="Arial" w:hAnsi="Arial" w:cs="Arial"/>
                <w:color w:val="000000"/>
                <w:u w:color="000000"/>
              </w:rPr>
              <w:t>door de ontwikkeling van andere AIOS te stimuleren.</w:t>
            </w:r>
          </w:p>
        </w:tc>
      </w:tr>
      <w:tr w:rsidR="00BA2C8F" w:rsidRPr="00D74807" w:rsidTr="0011517B">
        <w:trPr>
          <w:trHeight w:val="475"/>
        </w:trPr>
        <w:tc>
          <w:tcPr>
            <w:tcW w:w="1735" w:type="dxa"/>
            <w:shd w:val="clear" w:color="auto" w:fill="auto"/>
            <w:tcMar>
              <w:top w:w="80" w:type="dxa"/>
              <w:left w:w="80" w:type="dxa"/>
              <w:bottom w:w="80" w:type="dxa"/>
              <w:right w:w="80" w:type="dxa"/>
            </w:tcMar>
          </w:tcPr>
          <w:p w:rsidR="00BA2C8F" w:rsidRPr="00D74807" w:rsidRDefault="00BA2C8F" w:rsidP="00BA2C8F">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lastRenderedPageBreak/>
              <w:t>Thema’s</w:t>
            </w:r>
          </w:p>
          <w:p w:rsidR="00BA2C8F" w:rsidRPr="00D74807" w:rsidRDefault="00BA2C8F" w:rsidP="00BA2C8F">
            <w:pPr>
              <w:spacing w:line="276" w:lineRule="auto"/>
              <w:jc w:val="right"/>
              <w:rPr>
                <w:rFonts w:ascii="Arial" w:eastAsia="Calibri" w:hAnsi="Arial" w:cs="Arial"/>
                <w:b/>
                <w:color w:val="000000"/>
                <w:u w:color="000000"/>
              </w:rPr>
            </w:pPr>
          </w:p>
        </w:tc>
        <w:tc>
          <w:tcPr>
            <w:tcW w:w="6951" w:type="dxa"/>
            <w:shd w:val="clear" w:color="auto" w:fill="auto"/>
            <w:tcMar>
              <w:top w:w="80" w:type="dxa"/>
              <w:left w:w="80" w:type="dxa"/>
              <w:bottom w:w="80" w:type="dxa"/>
              <w:right w:w="80" w:type="dxa"/>
            </w:tcMar>
          </w:tcPr>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1. cerebrovasculaire ziekten</w:t>
            </w:r>
          </w:p>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2. bewegingsstoornissen</w:t>
            </w:r>
          </w:p>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3. cognitieve functiestoornissen en dementie</w:t>
            </w:r>
          </w:p>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4. epilepsie en kortdurende wegrakingen</w:t>
            </w:r>
          </w:p>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5. multipele sclerose en verwante aandoeningen</w:t>
            </w:r>
          </w:p>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6. neuro-oncologie</w:t>
            </w:r>
          </w:p>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7. neuromusculaire aandoeningen</w:t>
            </w:r>
          </w:p>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8. infecties van het zenuwstelsel</w:t>
            </w:r>
          </w:p>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9. neurotraumatologie</w:t>
            </w:r>
          </w:p>
          <w:p w:rsidR="00A93264" w:rsidRPr="00D74807" w:rsidRDefault="00A93264" w:rsidP="0083376E">
            <w:pPr>
              <w:autoSpaceDE w:val="0"/>
              <w:autoSpaceDN w:val="0"/>
              <w:adjustRightInd w:val="0"/>
              <w:rPr>
                <w:rFonts w:ascii="Arial" w:hAnsi="Arial" w:cs="Arial"/>
                <w:color w:val="000000"/>
              </w:rPr>
            </w:pPr>
            <w:r w:rsidRPr="00D74807">
              <w:rPr>
                <w:rFonts w:ascii="Arial" w:hAnsi="Arial" w:cs="Arial"/>
                <w:color w:val="000000"/>
              </w:rPr>
              <w:t>10. stoornissen van het bewustzijn en de slaap</w:t>
            </w:r>
          </w:p>
          <w:p w:rsidR="00A93264" w:rsidRPr="00D74807" w:rsidRDefault="00A93264" w:rsidP="0083376E">
            <w:pPr>
              <w:autoSpaceDE w:val="0"/>
              <w:autoSpaceDN w:val="0"/>
              <w:adjustRightInd w:val="0"/>
              <w:rPr>
                <w:rFonts w:ascii="Arial" w:hAnsi="Arial" w:cs="Arial"/>
                <w:color w:val="000000"/>
              </w:rPr>
            </w:pPr>
            <w:r w:rsidRPr="00D74807">
              <w:rPr>
                <w:rFonts w:ascii="Arial" w:hAnsi="Arial" w:cs="Arial"/>
                <w:color w:val="000000"/>
              </w:rPr>
              <w:t xml:space="preserve">11. ziekten van het </w:t>
            </w:r>
            <w:proofErr w:type="spellStart"/>
            <w:r w:rsidRPr="00D74807">
              <w:rPr>
                <w:rFonts w:ascii="Arial" w:hAnsi="Arial" w:cs="Arial"/>
                <w:color w:val="000000"/>
              </w:rPr>
              <w:t>myelum</w:t>
            </w:r>
            <w:proofErr w:type="spellEnd"/>
            <w:r w:rsidRPr="00D74807">
              <w:rPr>
                <w:rFonts w:ascii="Arial" w:hAnsi="Arial" w:cs="Arial"/>
                <w:color w:val="000000"/>
              </w:rPr>
              <w:t xml:space="preserve">, </w:t>
            </w:r>
            <w:proofErr w:type="spellStart"/>
            <w:r w:rsidRPr="00D74807">
              <w:rPr>
                <w:rFonts w:ascii="Arial" w:hAnsi="Arial" w:cs="Arial"/>
                <w:color w:val="000000"/>
              </w:rPr>
              <w:t>cauda</w:t>
            </w:r>
            <w:proofErr w:type="spellEnd"/>
            <w:r w:rsidRPr="00D74807">
              <w:rPr>
                <w:rFonts w:ascii="Arial" w:hAnsi="Arial" w:cs="Arial"/>
                <w:color w:val="000000"/>
              </w:rPr>
              <w:t xml:space="preserve"> en wortels</w:t>
            </w:r>
          </w:p>
          <w:p w:rsidR="00A93264" w:rsidRPr="00D74807" w:rsidRDefault="00A93264" w:rsidP="0083376E">
            <w:pPr>
              <w:autoSpaceDE w:val="0"/>
              <w:autoSpaceDN w:val="0"/>
              <w:adjustRightInd w:val="0"/>
              <w:rPr>
                <w:rFonts w:ascii="Arial" w:hAnsi="Arial" w:cs="Arial"/>
                <w:color w:val="000000"/>
              </w:rPr>
            </w:pPr>
            <w:r w:rsidRPr="00D74807">
              <w:rPr>
                <w:rFonts w:ascii="Arial" w:hAnsi="Arial" w:cs="Arial"/>
                <w:color w:val="000000"/>
              </w:rPr>
              <w:t>14 neurologische verschijnselen van interne aandoeningen en intoxicaties</w:t>
            </w:r>
          </w:p>
          <w:p w:rsidR="0083376E" w:rsidRPr="00D74807" w:rsidRDefault="0083376E" w:rsidP="0083376E">
            <w:pPr>
              <w:autoSpaceDE w:val="0"/>
              <w:autoSpaceDN w:val="0"/>
              <w:adjustRightInd w:val="0"/>
              <w:rPr>
                <w:rFonts w:ascii="Arial" w:hAnsi="Arial" w:cs="Arial"/>
                <w:color w:val="000000"/>
              </w:rPr>
            </w:pPr>
            <w:r w:rsidRPr="00D74807">
              <w:rPr>
                <w:rFonts w:ascii="Arial" w:hAnsi="Arial" w:cs="Arial"/>
                <w:color w:val="000000"/>
              </w:rPr>
              <w:t>15. neuropsychiatrie en functionele stoornissen</w:t>
            </w:r>
          </w:p>
          <w:p w:rsidR="008C364C" w:rsidRPr="00D74807" w:rsidRDefault="008C364C" w:rsidP="0083376E">
            <w:pPr>
              <w:autoSpaceDE w:val="0"/>
              <w:autoSpaceDN w:val="0"/>
              <w:adjustRightInd w:val="0"/>
              <w:rPr>
                <w:rFonts w:ascii="Arial" w:hAnsi="Arial" w:cs="Arial"/>
                <w:color w:val="000000"/>
              </w:rPr>
            </w:pPr>
          </w:p>
          <w:p w:rsidR="00BA2C8F" w:rsidRPr="00D74807" w:rsidRDefault="00E00BBE" w:rsidP="008C364C">
            <w:pPr>
              <w:autoSpaceDE w:val="0"/>
              <w:autoSpaceDN w:val="0"/>
              <w:adjustRightInd w:val="0"/>
              <w:rPr>
                <w:rFonts w:ascii="Arial" w:hAnsi="Arial" w:cs="Arial"/>
                <w:i/>
                <w:color w:val="000000"/>
              </w:rPr>
            </w:pPr>
            <w:r w:rsidRPr="00D74807">
              <w:rPr>
                <w:rFonts w:ascii="Arial" w:hAnsi="Arial" w:cs="Arial"/>
                <w:i/>
                <w:color w:val="000000"/>
              </w:rPr>
              <w:t>(zie NEURON2</w:t>
            </w:r>
            <w:r w:rsidR="008C364C" w:rsidRPr="00D74807">
              <w:rPr>
                <w:rFonts w:ascii="Arial" w:hAnsi="Arial" w:cs="Arial"/>
                <w:i/>
                <w:color w:val="000000"/>
              </w:rPr>
              <w:t>, bijlage 9</w:t>
            </w:r>
            <w:r w:rsidRPr="00D74807">
              <w:rPr>
                <w:rFonts w:ascii="Arial" w:hAnsi="Arial" w:cs="Arial"/>
                <w:i/>
                <w:color w:val="000000"/>
              </w:rPr>
              <w:t xml:space="preserve"> voor </w:t>
            </w:r>
            <w:r w:rsidR="008C364C" w:rsidRPr="00D74807">
              <w:rPr>
                <w:rFonts w:ascii="Arial" w:hAnsi="Arial" w:cs="Arial"/>
                <w:i/>
                <w:color w:val="000000"/>
              </w:rPr>
              <w:t>de opleidingseisen per thema)</w:t>
            </w:r>
          </w:p>
        </w:tc>
      </w:tr>
      <w:tr w:rsidR="00BA2C8F" w:rsidRPr="00D74807" w:rsidTr="0011517B">
        <w:trPr>
          <w:trHeight w:val="475"/>
        </w:trPr>
        <w:tc>
          <w:tcPr>
            <w:tcW w:w="1735" w:type="dxa"/>
            <w:shd w:val="clear" w:color="auto" w:fill="auto"/>
            <w:tcMar>
              <w:top w:w="80" w:type="dxa"/>
              <w:left w:w="80" w:type="dxa"/>
              <w:bottom w:w="80" w:type="dxa"/>
              <w:right w:w="80" w:type="dxa"/>
            </w:tcMar>
          </w:tcPr>
          <w:p w:rsidR="00BA2C8F" w:rsidRPr="00D74807" w:rsidRDefault="00BA2C8F" w:rsidP="00BA2C8F">
            <w:pPr>
              <w:spacing w:line="276" w:lineRule="auto"/>
              <w:jc w:val="right"/>
              <w:rPr>
                <w:rFonts w:ascii="Arial" w:eastAsia="Calibri" w:hAnsi="Arial" w:cs="Arial"/>
                <w:b/>
                <w:color w:val="000000"/>
                <w:u w:color="000000"/>
              </w:rPr>
            </w:pPr>
            <w:proofErr w:type="spellStart"/>
            <w:r w:rsidRPr="00D74807">
              <w:rPr>
                <w:rFonts w:ascii="Arial" w:eastAsia="Calibri" w:hAnsi="Arial" w:cs="Arial"/>
                <w:b/>
                <w:color w:val="000000"/>
                <w:u w:color="000000"/>
              </w:rPr>
              <w:t>KBA’s</w:t>
            </w:r>
            <w:proofErr w:type="spellEnd"/>
          </w:p>
          <w:p w:rsidR="00BA2C8F" w:rsidRPr="00D74807" w:rsidRDefault="00BA2C8F" w:rsidP="00BA2C8F">
            <w:pPr>
              <w:spacing w:line="276" w:lineRule="auto"/>
              <w:jc w:val="right"/>
              <w:rPr>
                <w:rFonts w:ascii="Arial" w:eastAsia="Calibri" w:hAnsi="Arial" w:cs="Arial"/>
                <w:b/>
                <w:color w:val="000000"/>
                <w:u w:color="000000"/>
              </w:rPr>
            </w:pPr>
          </w:p>
        </w:tc>
        <w:tc>
          <w:tcPr>
            <w:tcW w:w="6951" w:type="dxa"/>
            <w:shd w:val="clear" w:color="auto" w:fill="auto"/>
            <w:tcMar>
              <w:top w:w="80" w:type="dxa"/>
              <w:left w:w="80" w:type="dxa"/>
              <w:bottom w:w="80" w:type="dxa"/>
              <w:right w:w="80" w:type="dxa"/>
            </w:tcMar>
          </w:tcPr>
          <w:p w:rsidR="00BA2C8F" w:rsidRPr="00D74807" w:rsidRDefault="00BA2C8F" w:rsidP="00BA2C8F">
            <w:pPr>
              <w:rPr>
                <w:rFonts w:ascii="Arial" w:hAnsi="Arial" w:cs="Arial"/>
              </w:rPr>
            </w:pPr>
            <w:r w:rsidRPr="00D74807">
              <w:rPr>
                <w:rFonts w:ascii="Arial" w:hAnsi="Arial" w:cs="Arial"/>
              </w:rPr>
              <w:t xml:space="preserve">Tijdens deze stage kun je werken aan bijvoorbeeld de </w:t>
            </w:r>
            <w:proofErr w:type="spellStart"/>
            <w:r w:rsidRPr="00D74807">
              <w:rPr>
                <w:rFonts w:ascii="Arial" w:hAnsi="Arial" w:cs="Arial"/>
              </w:rPr>
              <w:t>KBA’s</w:t>
            </w:r>
            <w:proofErr w:type="spellEnd"/>
          </w:p>
          <w:p w:rsidR="00BA2C8F" w:rsidRPr="00D74807" w:rsidRDefault="00BA2C8F" w:rsidP="00BA2C8F">
            <w:pPr>
              <w:contextualSpacing/>
              <w:rPr>
                <w:rFonts w:ascii="Arial" w:hAnsi="Arial" w:cs="Arial"/>
              </w:rPr>
            </w:pPr>
            <w:r w:rsidRPr="00D74807">
              <w:rPr>
                <w:rFonts w:ascii="Arial" w:hAnsi="Arial" w:cs="Arial"/>
              </w:rPr>
              <w:t>KBA ‘beroerte/trombolyse’</w:t>
            </w:r>
          </w:p>
          <w:p w:rsidR="00BA2C8F" w:rsidRPr="00D74807" w:rsidRDefault="00BA2C8F" w:rsidP="00BA2C8F">
            <w:pPr>
              <w:contextualSpacing/>
              <w:rPr>
                <w:rFonts w:ascii="Arial" w:hAnsi="Arial" w:cs="Arial"/>
              </w:rPr>
            </w:pPr>
            <w:r w:rsidRPr="00D74807">
              <w:rPr>
                <w:rFonts w:ascii="Arial" w:hAnsi="Arial" w:cs="Arial"/>
              </w:rPr>
              <w:t>KBA ‘poliklinische vaardigheden’</w:t>
            </w:r>
          </w:p>
          <w:p w:rsidR="00BA2C8F" w:rsidRPr="00D74807" w:rsidRDefault="00BA2C8F" w:rsidP="00BA2C8F">
            <w:pPr>
              <w:contextualSpacing/>
              <w:rPr>
                <w:rFonts w:ascii="Arial" w:hAnsi="Arial" w:cs="Arial"/>
              </w:rPr>
            </w:pPr>
            <w:r w:rsidRPr="00D74807">
              <w:rPr>
                <w:rFonts w:ascii="Arial" w:hAnsi="Arial" w:cs="Arial"/>
              </w:rPr>
              <w:t>KBA ‘klinische vaardigheden’</w:t>
            </w:r>
          </w:p>
          <w:p w:rsidR="00BA2C8F" w:rsidRPr="00D74807" w:rsidRDefault="00BA2C8F" w:rsidP="00BA2C8F">
            <w:pPr>
              <w:contextualSpacing/>
              <w:rPr>
                <w:rFonts w:ascii="Arial" w:hAnsi="Arial" w:cs="Arial"/>
              </w:rPr>
            </w:pPr>
            <w:r w:rsidRPr="00D74807">
              <w:rPr>
                <w:rFonts w:ascii="Arial" w:hAnsi="Arial" w:cs="Arial"/>
              </w:rPr>
              <w:t>KBA ‘SEH’</w:t>
            </w:r>
          </w:p>
          <w:p w:rsidR="00BA2C8F" w:rsidRPr="00D74807" w:rsidRDefault="00BA2C8F" w:rsidP="00BA2C8F">
            <w:pPr>
              <w:contextualSpacing/>
              <w:rPr>
                <w:rFonts w:ascii="Arial" w:hAnsi="Arial" w:cs="Arial"/>
              </w:rPr>
            </w:pPr>
            <w:r w:rsidRPr="00D74807">
              <w:rPr>
                <w:rFonts w:ascii="Arial" w:hAnsi="Arial" w:cs="Arial"/>
              </w:rPr>
              <w:t>KBA ‘licht traumatisch hoofd en hersenletsel’</w:t>
            </w:r>
          </w:p>
          <w:p w:rsidR="000A4B23" w:rsidRPr="00D74807" w:rsidRDefault="000A4B23" w:rsidP="00BA2C8F">
            <w:pPr>
              <w:contextualSpacing/>
              <w:rPr>
                <w:rFonts w:ascii="Arial" w:hAnsi="Arial" w:cs="Arial"/>
              </w:rPr>
            </w:pPr>
          </w:p>
        </w:tc>
      </w:tr>
      <w:tr w:rsidR="00BA2C8F" w:rsidRPr="00D74807" w:rsidTr="0011517B">
        <w:trPr>
          <w:trHeight w:val="475"/>
        </w:trPr>
        <w:tc>
          <w:tcPr>
            <w:tcW w:w="1735" w:type="dxa"/>
            <w:shd w:val="clear" w:color="auto" w:fill="auto"/>
            <w:tcMar>
              <w:top w:w="80" w:type="dxa"/>
              <w:left w:w="80" w:type="dxa"/>
              <w:bottom w:w="80" w:type="dxa"/>
              <w:right w:w="80" w:type="dxa"/>
            </w:tcMar>
          </w:tcPr>
          <w:p w:rsidR="00BA2C8F" w:rsidRPr="00D74807" w:rsidRDefault="00BA2C8F" w:rsidP="00BA2C8F">
            <w:pPr>
              <w:spacing w:line="276" w:lineRule="auto"/>
              <w:jc w:val="right"/>
              <w:rPr>
                <w:rFonts w:ascii="Arial" w:eastAsia="Calibri" w:hAnsi="Arial" w:cs="Arial"/>
                <w:b/>
                <w:color w:val="000000"/>
                <w:u w:color="000000"/>
              </w:rPr>
            </w:pPr>
            <w:proofErr w:type="spellStart"/>
            <w:r w:rsidRPr="00D74807">
              <w:rPr>
                <w:rFonts w:ascii="Arial" w:eastAsia="Calibri" w:hAnsi="Arial" w:cs="Arial"/>
                <w:b/>
                <w:color w:val="000000"/>
                <w:u w:color="000000"/>
              </w:rPr>
              <w:t>KPB’s</w:t>
            </w:r>
            <w:proofErr w:type="spellEnd"/>
          </w:p>
        </w:tc>
        <w:tc>
          <w:tcPr>
            <w:tcW w:w="6951" w:type="dxa"/>
            <w:shd w:val="clear" w:color="auto" w:fill="auto"/>
            <w:tcMar>
              <w:top w:w="80" w:type="dxa"/>
              <w:left w:w="80" w:type="dxa"/>
              <w:bottom w:w="80" w:type="dxa"/>
              <w:right w:w="80" w:type="dxa"/>
            </w:tcMar>
          </w:tcPr>
          <w:p w:rsidR="00BA2C8F" w:rsidRPr="00D74807" w:rsidRDefault="00BA2C8F" w:rsidP="00BA2C8F">
            <w:pPr>
              <w:autoSpaceDE w:val="0"/>
              <w:autoSpaceDN w:val="0"/>
              <w:adjustRightInd w:val="0"/>
              <w:rPr>
                <w:rFonts w:ascii="Arial" w:hAnsi="Arial" w:cs="Arial"/>
                <w:color w:val="000000"/>
              </w:rPr>
            </w:pPr>
            <w:r w:rsidRPr="00D74807">
              <w:rPr>
                <w:rFonts w:ascii="Arial" w:hAnsi="Arial" w:cs="Arial"/>
                <w:color w:val="000000"/>
              </w:rPr>
              <w:t xml:space="preserve">Voorbeelden van </w:t>
            </w:r>
            <w:proofErr w:type="spellStart"/>
            <w:r w:rsidRPr="00D74807">
              <w:rPr>
                <w:rFonts w:ascii="Arial" w:hAnsi="Arial" w:cs="Arial"/>
                <w:color w:val="000000"/>
              </w:rPr>
              <w:t>KPB's</w:t>
            </w:r>
            <w:proofErr w:type="spellEnd"/>
          </w:p>
          <w:p w:rsidR="004D6404" w:rsidRPr="00D74807" w:rsidRDefault="004D6404" w:rsidP="005D766B">
            <w:pPr>
              <w:pStyle w:val="Lijstalinea"/>
              <w:numPr>
                <w:ilvl w:val="0"/>
                <w:numId w:val="9"/>
              </w:numPr>
              <w:autoSpaceDE w:val="0"/>
              <w:autoSpaceDN w:val="0"/>
              <w:adjustRightInd w:val="0"/>
              <w:rPr>
                <w:rFonts w:ascii="Arial" w:hAnsi="Arial" w:cs="Arial"/>
                <w:color w:val="000000"/>
              </w:rPr>
            </w:pPr>
            <w:r w:rsidRPr="00D74807">
              <w:rPr>
                <w:rFonts w:ascii="Arial" w:hAnsi="Arial" w:cs="Arial"/>
                <w:color w:val="000000"/>
              </w:rPr>
              <w:t xml:space="preserve">leiding geven tijdens visite kliniek </w:t>
            </w:r>
          </w:p>
          <w:p w:rsidR="004D6404" w:rsidRPr="00D74807" w:rsidRDefault="004D6404" w:rsidP="005D766B">
            <w:pPr>
              <w:pStyle w:val="Lijstalinea"/>
              <w:numPr>
                <w:ilvl w:val="0"/>
                <w:numId w:val="9"/>
              </w:numPr>
              <w:autoSpaceDE w:val="0"/>
              <w:autoSpaceDN w:val="0"/>
              <w:adjustRightInd w:val="0"/>
              <w:rPr>
                <w:rFonts w:ascii="Arial" w:hAnsi="Arial" w:cs="Arial"/>
                <w:color w:val="000000"/>
              </w:rPr>
            </w:pPr>
            <w:r w:rsidRPr="00D74807">
              <w:rPr>
                <w:rFonts w:ascii="Arial" w:hAnsi="Arial" w:cs="Arial"/>
                <w:color w:val="000000"/>
              </w:rPr>
              <w:t>feedback geven middels KPB aan jongerejaars AIOS</w:t>
            </w:r>
          </w:p>
          <w:p w:rsidR="004D6404" w:rsidRPr="00D74807" w:rsidRDefault="004D6404" w:rsidP="005D766B">
            <w:pPr>
              <w:pStyle w:val="Lijstalinea"/>
              <w:numPr>
                <w:ilvl w:val="0"/>
                <w:numId w:val="9"/>
              </w:numPr>
              <w:autoSpaceDE w:val="0"/>
              <w:autoSpaceDN w:val="0"/>
              <w:adjustRightInd w:val="0"/>
              <w:rPr>
                <w:rFonts w:ascii="Arial" w:hAnsi="Arial" w:cs="Arial"/>
                <w:color w:val="000000"/>
              </w:rPr>
            </w:pPr>
            <w:r w:rsidRPr="00D74807">
              <w:rPr>
                <w:rFonts w:ascii="Arial" w:hAnsi="Arial" w:cs="Arial"/>
                <w:color w:val="000000"/>
              </w:rPr>
              <w:t>overleg met supervisor op niveau van assistent supervisor</w:t>
            </w:r>
          </w:p>
          <w:p w:rsidR="0098017A" w:rsidRPr="00D74807" w:rsidRDefault="0098017A" w:rsidP="0098017A">
            <w:pPr>
              <w:autoSpaceDE w:val="0"/>
              <w:autoSpaceDN w:val="0"/>
              <w:adjustRightInd w:val="0"/>
              <w:rPr>
                <w:rFonts w:ascii="Arial" w:hAnsi="Arial" w:cs="Arial"/>
                <w:color w:val="000000"/>
              </w:rPr>
            </w:pPr>
          </w:p>
          <w:p w:rsidR="0098017A" w:rsidRPr="00D74807" w:rsidRDefault="0098017A" w:rsidP="0098017A">
            <w:pPr>
              <w:autoSpaceDE w:val="0"/>
              <w:autoSpaceDN w:val="0"/>
              <w:adjustRightInd w:val="0"/>
              <w:rPr>
                <w:rFonts w:ascii="Arial" w:hAnsi="Arial" w:cs="Arial"/>
                <w:i/>
                <w:color w:val="000000"/>
              </w:rPr>
            </w:pPr>
            <w:r w:rsidRPr="00D74807">
              <w:rPr>
                <w:rFonts w:ascii="Arial" w:hAnsi="Arial" w:cs="Arial"/>
                <w:i/>
                <w:color w:val="000000"/>
              </w:rPr>
              <w:t xml:space="preserve">Voor meer voorbeelden van </w:t>
            </w:r>
            <w:proofErr w:type="spellStart"/>
            <w:r w:rsidRPr="00D74807">
              <w:rPr>
                <w:rFonts w:ascii="Arial" w:hAnsi="Arial" w:cs="Arial"/>
                <w:i/>
                <w:color w:val="000000"/>
              </w:rPr>
              <w:t>KPB’s</w:t>
            </w:r>
            <w:proofErr w:type="spellEnd"/>
            <w:r w:rsidRPr="00D74807">
              <w:rPr>
                <w:rFonts w:ascii="Arial" w:hAnsi="Arial" w:cs="Arial"/>
                <w:i/>
                <w:color w:val="000000"/>
              </w:rPr>
              <w:t xml:space="preserve"> per thema en/of algemene competentie zie NEURON2, respectievelijk bijlage 9 en 11.</w:t>
            </w:r>
          </w:p>
        </w:tc>
      </w:tr>
      <w:tr w:rsidR="00BA2C8F" w:rsidRPr="00D74807" w:rsidTr="0011517B">
        <w:trPr>
          <w:trHeight w:val="475"/>
        </w:trPr>
        <w:tc>
          <w:tcPr>
            <w:tcW w:w="1735" w:type="dxa"/>
            <w:shd w:val="clear" w:color="auto" w:fill="auto"/>
            <w:tcMar>
              <w:top w:w="80" w:type="dxa"/>
              <w:left w:w="80" w:type="dxa"/>
              <w:bottom w:w="80" w:type="dxa"/>
              <w:right w:w="80" w:type="dxa"/>
            </w:tcMar>
          </w:tcPr>
          <w:p w:rsidR="00BA2C8F" w:rsidRPr="00D74807" w:rsidRDefault="00BA2C8F" w:rsidP="00BA2C8F">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CAT</w:t>
            </w:r>
          </w:p>
          <w:p w:rsidR="00BA2C8F" w:rsidRPr="00D74807" w:rsidRDefault="00BA2C8F" w:rsidP="00BA2C8F">
            <w:pPr>
              <w:spacing w:line="276" w:lineRule="auto"/>
              <w:jc w:val="right"/>
              <w:rPr>
                <w:rFonts w:ascii="Arial" w:eastAsia="Calibri" w:hAnsi="Arial" w:cs="Arial"/>
                <w:b/>
                <w:color w:val="000000"/>
                <w:u w:color="000000"/>
              </w:rPr>
            </w:pPr>
          </w:p>
        </w:tc>
        <w:tc>
          <w:tcPr>
            <w:tcW w:w="6951" w:type="dxa"/>
            <w:shd w:val="clear" w:color="auto" w:fill="auto"/>
            <w:tcMar>
              <w:top w:w="80" w:type="dxa"/>
              <w:left w:w="80" w:type="dxa"/>
              <w:bottom w:w="80" w:type="dxa"/>
              <w:right w:w="80" w:type="dxa"/>
            </w:tcMar>
          </w:tcPr>
          <w:p w:rsidR="00BA2C8F" w:rsidRPr="00D74807" w:rsidRDefault="004D6404" w:rsidP="0098017A">
            <w:pPr>
              <w:autoSpaceDE w:val="0"/>
              <w:autoSpaceDN w:val="0"/>
              <w:adjustRightInd w:val="0"/>
              <w:rPr>
                <w:rFonts w:ascii="Arial" w:hAnsi="Arial" w:cs="Arial"/>
                <w:color w:val="000000"/>
              </w:rPr>
            </w:pPr>
            <w:r w:rsidRPr="00D74807">
              <w:rPr>
                <w:rFonts w:ascii="Arial" w:hAnsi="Arial" w:cs="Arial"/>
                <w:color w:val="000000"/>
              </w:rPr>
              <w:t>n.v.t.</w:t>
            </w:r>
          </w:p>
        </w:tc>
      </w:tr>
      <w:tr w:rsidR="00B32501" w:rsidRPr="00D74807" w:rsidTr="0011517B">
        <w:trPr>
          <w:trHeight w:val="475"/>
        </w:trPr>
        <w:tc>
          <w:tcPr>
            <w:tcW w:w="1735" w:type="dxa"/>
            <w:shd w:val="clear" w:color="auto" w:fill="auto"/>
            <w:tcMar>
              <w:top w:w="80" w:type="dxa"/>
              <w:left w:w="80" w:type="dxa"/>
              <w:bottom w:w="80" w:type="dxa"/>
              <w:right w:w="80" w:type="dxa"/>
            </w:tcMar>
          </w:tcPr>
          <w:p w:rsidR="00B32501" w:rsidRPr="00D74807" w:rsidRDefault="00B32501" w:rsidP="00B3250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 xml:space="preserve">Supervisie </w:t>
            </w:r>
          </w:p>
        </w:tc>
        <w:tc>
          <w:tcPr>
            <w:tcW w:w="6951" w:type="dxa"/>
            <w:shd w:val="clear" w:color="auto" w:fill="auto"/>
            <w:tcMar>
              <w:top w:w="80" w:type="dxa"/>
              <w:left w:w="80" w:type="dxa"/>
              <w:bottom w:w="80" w:type="dxa"/>
              <w:right w:w="80" w:type="dxa"/>
            </w:tcMar>
          </w:tcPr>
          <w:p w:rsidR="004D6404" w:rsidRPr="00D74807" w:rsidRDefault="004D6404" w:rsidP="00B32501">
            <w:pPr>
              <w:autoSpaceDE w:val="0"/>
              <w:autoSpaceDN w:val="0"/>
              <w:adjustRightInd w:val="0"/>
              <w:rPr>
                <w:rFonts w:ascii="Arial" w:hAnsi="Arial" w:cs="Arial"/>
                <w:color w:val="000000"/>
              </w:rPr>
            </w:pPr>
            <w:r w:rsidRPr="00D74807">
              <w:rPr>
                <w:rFonts w:ascii="Arial" w:hAnsi="Arial" w:cs="Arial"/>
                <w:color w:val="000000"/>
              </w:rPr>
              <w:t>Als assistent supervisor word je gesuperviseerd door een van de leden van de oplei</w:t>
            </w:r>
            <w:r w:rsidR="00D3072B" w:rsidRPr="00D74807">
              <w:rPr>
                <w:rFonts w:ascii="Arial" w:hAnsi="Arial" w:cs="Arial"/>
                <w:color w:val="000000"/>
              </w:rPr>
              <w:t xml:space="preserve">dingsgroep, met wie je </w:t>
            </w:r>
            <w:r w:rsidRPr="00D74807">
              <w:rPr>
                <w:rFonts w:ascii="Arial" w:hAnsi="Arial" w:cs="Arial"/>
                <w:color w:val="000000"/>
              </w:rPr>
              <w:t>dagelijks overleg hebt over de patiënten die je samen met de jongerejaars A</w:t>
            </w:r>
            <w:r w:rsidR="00D27272" w:rsidRPr="00D74807">
              <w:rPr>
                <w:rFonts w:ascii="Arial" w:hAnsi="Arial" w:cs="Arial"/>
                <w:color w:val="000000"/>
              </w:rPr>
              <w:t>(N)</w:t>
            </w:r>
            <w:r w:rsidRPr="00D74807">
              <w:rPr>
                <w:rFonts w:ascii="Arial" w:hAnsi="Arial" w:cs="Arial"/>
                <w:color w:val="000000"/>
              </w:rPr>
              <w:t xml:space="preserve">IOS hebt gezien. De supervisor zal met name ook jouw manier van supervisie en feedback geven observeren. </w:t>
            </w:r>
          </w:p>
          <w:p w:rsidR="006034BF" w:rsidRPr="00D74807" w:rsidRDefault="006034BF" w:rsidP="00B32501">
            <w:pPr>
              <w:autoSpaceDE w:val="0"/>
              <w:autoSpaceDN w:val="0"/>
              <w:adjustRightInd w:val="0"/>
              <w:rPr>
                <w:rFonts w:ascii="Arial" w:hAnsi="Arial" w:cs="Arial"/>
                <w:color w:val="000000"/>
              </w:rPr>
            </w:pPr>
          </w:p>
        </w:tc>
      </w:tr>
      <w:tr w:rsidR="00B32501" w:rsidRPr="00D74807" w:rsidTr="0011517B">
        <w:trPr>
          <w:trHeight w:val="250"/>
        </w:trPr>
        <w:tc>
          <w:tcPr>
            <w:tcW w:w="1735" w:type="dxa"/>
            <w:shd w:val="clear" w:color="auto" w:fill="auto"/>
            <w:tcMar>
              <w:top w:w="80" w:type="dxa"/>
              <w:left w:w="80" w:type="dxa"/>
              <w:bottom w:w="80" w:type="dxa"/>
              <w:right w:w="80" w:type="dxa"/>
            </w:tcMar>
          </w:tcPr>
          <w:p w:rsidR="00B32501" w:rsidRPr="00D74807" w:rsidRDefault="00B32501" w:rsidP="00B3250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Feedback en beoordeling</w:t>
            </w:r>
          </w:p>
        </w:tc>
        <w:tc>
          <w:tcPr>
            <w:tcW w:w="6951" w:type="dxa"/>
            <w:shd w:val="clear" w:color="auto" w:fill="auto"/>
            <w:tcMar>
              <w:top w:w="80" w:type="dxa"/>
              <w:left w:w="80" w:type="dxa"/>
              <w:bottom w:w="80" w:type="dxa"/>
              <w:right w:w="80" w:type="dxa"/>
            </w:tcMar>
          </w:tcPr>
          <w:p w:rsidR="00B32501" w:rsidRPr="00D74807" w:rsidRDefault="004D6404" w:rsidP="00B32501">
            <w:pPr>
              <w:rPr>
                <w:rFonts w:ascii="Arial" w:eastAsia="Calibri" w:hAnsi="Arial" w:cs="Arial"/>
                <w:color w:val="000000"/>
                <w:u w:color="000000"/>
              </w:rPr>
            </w:pPr>
            <w:r w:rsidRPr="00D74807">
              <w:rPr>
                <w:rFonts w:ascii="Arial" w:eastAsia="Calibri" w:hAnsi="Arial" w:cs="Arial"/>
                <w:color w:val="000000"/>
                <w:u w:color="000000"/>
              </w:rPr>
              <w:t>V</w:t>
            </w:r>
            <w:r w:rsidR="00B32501" w:rsidRPr="00D74807">
              <w:rPr>
                <w:rFonts w:ascii="Arial" w:eastAsia="Calibri" w:hAnsi="Arial" w:cs="Arial"/>
                <w:color w:val="000000"/>
                <w:u w:color="000000"/>
              </w:rPr>
              <w:t xml:space="preserve">oorafgaand aan of in de eerste week van de stage </w:t>
            </w:r>
            <w:r w:rsidRPr="00D74807">
              <w:rPr>
                <w:rFonts w:ascii="Arial" w:eastAsia="Calibri" w:hAnsi="Arial" w:cs="Arial"/>
                <w:color w:val="000000"/>
                <w:u w:color="000000"/>
              </w:rPr>
              <w:t xml:space="preserve">voer je </w:t>
            </w:r>
            <w:r w:rsidR="00B32501" w:rsidRPr="00D74807">
              <w:rPr>
                <w:rFonts w:ascii="Arial" w:eastAsia="Calibri" w:hAnsi="Arial" w:cs="Arial"/>
                <w:color w:val="000000"/>
                <w:u w:color="000000"/>
              </w:rPr>
              <w:t xml:space="preserve">een startgesprek </w:t>
            </w:r>
            <w:r w:rsidRPr="00D74807">
              <w:rPr>
                <w:rFonts w:ascii="Arial" w:eastAsia="Calibri" w:hAnsi="Arial" w:cs="Arial"/>
                <w:color w:val="000000"/>
                <w:u w:color="000000"/>
              </w:rPr>
              <w:t xml:space="preserve">met het lid van de opleidingsgroep dat jou gaat superviseren. In dit gesprek bespreek je </w:t>
            </w:r>
            <w:bookmarkStart w:id="1" w:name="_GoBack"/>
            <w:bookmarkEnd w:id="1"/>
            <w:r w:rsidR="00327CFA" w:rsidRPr="00D74807">
              <w:rPr>
                <w:rFonts w:ascii="Arial" w:eastAsia="Calibri" w:hAnsi="Arial" w:cs="Arial"/>
                <w:color w:val="000000"/>
                <w:u w:color="000000"/>
              </w:rPr>
              <w:t>jouw</w:t>
            </w:r>
            <w:r w:rsidR="006034BF" w:rsidRPr="00D74807">
              <w:rPr>
                <w:rFonts w:ascii="Arial" w:eastAsia="Calibri" w:hAnsi="Arial" w:cs="Arial"/>
                <w:color w:val="000000"/>
                <w:u w:color="000000"/>
              </w:rPr>
              <w:t xml:space="preserve"> bekwaamheidsniveau op de voor de stage relevante </w:t>
            </w:r>
            <w:proofErr w:type="spellStart"/>
            <w:r w:rsidR="006034BF" w:rsidRPr="00D74807">
              <w:rPr>
                <w:rFonts w:ascii="Arial" w:eastAsia="Calibri" w:hAnsi="Arial" w:cs="Arial"/>
                <w:color w:val="000000"/>
                <w:u w:color="000000"/>
              </w:rPr>
              <w:t>KBA’s</w:t>
            </w:r>
            <w:proofErr w:type="spellEnd"/>
            <w:r w:rsidR="006034BF" w:rsidRPr="00D74807">
              <w:rPr>
                <w:rFonts w:ascii="Arial" w:eastAsia="Calibri" w:hAnsi="Arial" w:cs="Arial"/>
                <w:color w:val="000000"/>
                <w:u w:color="000000"/>
              </w:rPr>
              <w:t xml:space="preserve"> </w:t>
            </w:r>
            <w:r w:rsidR="006034BF" w:rsidRPr="00D74807">
              <w:rPr>
                <w:rFonts w:ascii="Arial" w:eastAsia="Calibri" w:hAnsi="Arial" w:cs="Arial"/>
                <w:color w:val="000000"/>
                <w:u w:color="000000"/>
              </w:rPr>
              <w:lastRenderedPageBreak/>
              <w:t xml:space="preserve">en </w:t>
            </w:r>
            <w:r w:rsidR="00327CFA" w:rsidRPr="00D74807">
              <w:rPr>
                <w:rFonts w:ascii="Arial" w:eastAsia="Calibri" w:hAnsi="Arial" w:cs="Arial"/>
                <w:color w:val="000000"/>
                <w:u w:color="000000"/>
              </w:rPr>
              <w:t>de</w:t>
            </w:r>
            <w:r w:rsidR="00B32501" w:rsidRPr="00D74807">
              <w:rPr>
                <w:rFonts w:ascii="Arial" w:eastAsia="Calibri" w:hAnsi="Arial" w:cs="Arial"/>
                <w:color w:val="000000"/>
                <w:u w:color="000000"/>
              </w:rPr>
              <w:t xml:space="preserve"> persoonlijke leerdoelen voor de stage aan de hand van het IOP. </w:t>
            </w:r>
            <w:r w:rsidR="002F6758" w:rsidRPr="00D74807">
              <w:rPr>
                <w:rFonts w:ascii="Arial" w:hAnsi="Arial" w:cs="Arial"/>
                <w:color w:val="000000"/>
              </w:rPr>
              <w:t>Halverwege de stage</w:t>
            </w:r>
            <w:r w:rsidR="00B32501" w:rsidRPr="00D74807">
              <w:rPr>
                <w:rFonts w:ascii="Arial" w:hAnsi="Arial" w:cs="Arial"/>
                <w:color w:val="000000"/>
              </w:rPr>
              <w:t xml:space="preserve"> vindt een </w:t>
            </w:r>
            <w:r w:rsidRPr="00D74807">
              <w:rPr>
                <w:rFonts w:ascii="Arial" w:hAnsi="Arial" w:cs="Arial"/>
                <w:color w:val="000000"/>
              </w:rPr>
              <w:t xml:space="preserve">korte </w:t>
            </w:r>
            <w:r w:rsidR="00B32501" w:rsidRPr="00D74807">
              <w:rPr>
                <w:rFonts w:ascii="Arial" w:hAnsi="Arial" w:cs="Arial"/>
                <w:color w:val="000000"/>
              </w:rPr>
              <w:t xml:space="preserve">tussentijdse beoordeling </w:t>
            </w:r>
            <w:r w:rsidRPr="00D74807">
              <w:rPr>
                <w:rFonts w:ascii="Arial" w:hAnsi="Arial" w:cs="Arial"/>
                <w:color w:val="000000"/>
              </w:rPr>
              <w:t xml:space="preserve">door de supervisor </w:t>
            </w:r>
            <w:r w:rsidR="00B32501" w:rsidRPr="00D74807">
              <w:rPr>
                <w:rFonts w:ascii="Arial" w:hAnsi="Arial" w:cs="Arial"/>
                <w:color w:val="000000"/>
              </w:rPr>
              <w:t>plaats</w:t>
            </w:r>
            <w:r w:rsidRPr="00D74807">
              <w:rPr>
                <w:rFonts w:ascii="Arial" w:hAnsi="Arial" w:cs="Arial"/>
                <w:color w:val="000000"/>
              </w:rPr>
              <w:t>, waarin</w:t>
            </w:r>
            <w:r w:rsidR="00B32501" w:rsidRPr="00D74807">
              <w:rPr>
                <w:rFonts w:ascii="Arial" w:hAnsi="Arial" w:cs="Arial"/>
                <w:color w:val="000000"/>
              </w:rPr>
              <w:t xml:space="preserve"> eventuele verbeterpunten expliciet </w:t>
            </w:r>
            <w:r w:rsidRPr="00D74807">
              <w:rPr>
                <w:rFonts w:ascii="Arial" w:hAnsi="Arial" w:cs="Arial"/>
                <w:color w:val="000000"/>
              </w:rPr>
              <w:t>aan de orde komen</w:t>
            </w:r>
            <w:r w:rsidR="00B32501" w:rsidRPr="00D74807">
              <w:rPr>
                <w:rFonts w:ascii="Arial" w:hAnsi="Arial" w:cs="Arial"/>
                <w:color w:val="000000"/>
              </w:rPr>
              <w:t>.</w:t>
            </w:r>
            <w:r w:rsidR="00727454" w:rsidRPr="00D74807">
              <w:rPr>
                <w:rFonts w:ascii="Arial" w:eastAsia="Calibri" w:hAnsi="Arial" w:cs="Arial"/>
                <w:color w:val="000000"/>
                <w:u w:color="000000"/>
              </w:rPr>
              <w:t xml:space="preserve"> </w:t>
            </w:r>
            <w:r w:rsidR="00B32501" w:rsidRPr="00D74807">
              <w:rPr>
                <w:rFonts w:ascii="Arial" w:hAnsi="Arial" w:cs="Arial"/>
                <w:color w:val="000000"/>
              </w:rPr>
              <w:t xml:space="preserve">In de laatste week van de stage vindt een afsluitend gesprek </w:t>
            </w:r>
            <w:r w:rsidRPr="00D74807">
              <w:rPr>
                <w:rFonts w:ascii="Arial" w:hAnsi="Arial" w:cs="Arial"/>
                <w:color w:val="000000"/>
              </w:rPr>
              <w:t>met de supervisor</w:t>
            </w:r>
            <w:r w:rsidR="00B32501" w:rsidRPr="00D74807">
              <w:rPr>
                <w:rFonts w:ascii="Arial" w:hAnsi="Arial" w:cs="Arial"/>
                <w:color w:val="000000"/>
              </w:rPr>
              <w:t xml:space="preserve"> plaats. Het schriftelijke verslag van deze beoordeling komt in het portfolio.</w:t>
            </w:r>
            <w:r w:rsidR="00B32501" w:rsidRPr="00D74807">
              <w:rPr>
                <w:rFonts w:ascii="Arial" w:eastAsia="Calibri" w:hAnsi="Arial" w:cs="Arial"/>
                <w:color w:val="000000"/>
                <w:u w:color="000000"/>
              </w:rPr>
              <w:t xml:space="preserve"> </w:t>
            </w:r>
          </w:p>
          <w:p w:rsidR="00B32501" w:rsidRPr="00D74807" w:rsidRDefault="00B32501" w:rsidP="00B32501">
            <w:pPr>
              <w:rPr>
                <w:rFonts w:ascii="Arial" w:eastAsia="Calibri" w:hAnsi="Arial" w:cs="Arial"/>
                <w:color w:val="000000"/>
                <w:u w:color="000000"/>
              </w:rPr>
            </w:pPr>
          </w:p>
          <w:p w:rsidR="00B32501" w:rsidRPr="00D74807" w:rsidRDefault="00B32501" w:rsidP="00B32501">
            <w:pPr>
              <w:rPr>
                <w:rFonts w:ascii="Arial" w:eastAsia="Calibri" w:hAnsi="Arial" w:cs="Arial"/>
                <w:i/>
                <w:color w:val="000000"/>
                <w:u w:color="000000"/>
              </w:rPr>
            </w:pPr>
            <w:r w:rsidRPr="00D74807">
              <w:rPr>
                <w:rFonts w:ascii="Arial" w:eastAsia="Calibri" w:hAnsi="Arial" w:cs="Arial"/>
                <w:i/>
                <w:color w:val="000000"/>
                <w:u w:color="000000"/>
              </w:rPr>
              <w:t xml:space="preserve">Portfolio </w:t>
            </w:r>
          </w:p>
          <w:p w:rsidR="00B32501" w:rsidRPr="00D74807" w:rsidRDefault="00727454" w:rsidP="004D6404">
            <w:pPr>
              <w:rPr>
                <w:rFonts w:ascii="Arial" w:eastAsia="Calibri" w:hAnsi="Arial" w:cs="Arial"/>
                <w:color w:val="000000"/>
                <w:u w:color="000000"/>
              </w:rPr>
            </w:pPr>
            <w:r w:rsidRPr="00D74807">
              <w:rPr>
                <w:rFonts w:ascii="Arial" w:eastAsia="Calibri" w:hAnsi="Arial" w:cs="Arial"/>
                <w:color w:val="000000"/>
                <w:u w:color="000000"/>
              </w:rPr>
              <w:t xml:space="preserve">De verslagen van </w:t>
            </w:r>
            <w:r w:rsidR="00B32501" w:rsidRPr="00D74807">
              <w:rPr>
                <w:rFonts w:ascii="Arial" w:eastAsia="Calibri" w:hAnsi="Arial" w:cs="Arial"/>
                <w:color w:val="000000"/>
                <w:u w:color="000000"/>
              </w:rPr>
              <w:t>de stagegesprek</w:t>
            </w:r>
            <w:r w:rsidR="00524847" w:rsidRPr="00D74807">
              <w:rPr>
                <w:rFonts w:ascii="Arial" w:eastAsia="Calibri" w:hAnsi="Arial" w:cs="Arial"/>
                <w:color w:val="000000"/>
                <w:u w:color="000000"/>
              </w:rPr>
              <w:t>k</w:t>
            </w:r>
            <w:r w:rsidR="00B32501" w:rsidRPr="00D74807">
              <w:rPr>
                <w:rFonts w:ascii="Arial" w:eastAsia="Calibri" w:hAnsi="Arial" w:cs="Arial"/>
                <w:color w:val="000000"/>
                <w:u w:color="000000"/>
              </w:rPr>
              <w:t xml:space="preserve">en en </w:t>
            </w:r>
            <w:r w:rsidRPr="00D74807">
              <w:rPr>
                <w:rFonts w:ascii="Arial" w:eastAsia="Calibri" w:hAnsi="Arial" w:cs="Arial"/>
                <w:color w:val="000000"/>
                <w:u w:color="000000"/>
              </w:rPr>
              <w:t>de</w:t>
            </w:r>
            <w:r w:rsidR="00327CFA" w:rsidRPr="00D74807">
              <w:rPr>
                <w:rFonts w:ascii="Arial" w:eastAsia="Calibri" w:hAnsi="Arial" w:cs="Arial"/>
                <w:color w:val="000000"/>
                <w:u w:color="000000"/>
              </w:rPr>
              <w:t xml:space="preserve"> </w:t>
            </w:r>
            <w:proofErr w:type="spellStart"/>
            <w:r w:rsidR="00327CFA" w:rsidRPr="00D74807">
              <w:rPr>
                <w:rFonts w:ascii="Arial" w:eastAsia="Calibri" w:hAnsi="Arial" w:cs="Arial"/>
                <w:color w:val="000000"/>
                <w:u w:color="000000"/>
              </w:rPr>
              <w:t>KPB’s</w:t>
            </w:r>
            <w:proofErr w:type="spellEnd"/>
            <w:r w:rsidR="00327CFA" w:rsidRPr="00D74807">
              <w:rPr>
                <w:rFonts w:ascii="Arial" w:eastAsia="Calibri" w:hAnsi="Arial" w:cs="Arial"/>
                <w:color w:val="000000"/>
                <w:u w:color="000000"/>
              </w:rPr>
              <w:t xml:space="preserve"> </w:t>
            </w:r>
            <w:r w:rsidR="00B32501" w:rsidRPr="00D74807">
              <w:rPr>
                <w:rFonts w:ascii="Arial" w:eastAsia="Calibri" w:hAnsi="Arial" w:cs="Arial"/>
                <w:color w:val="000000"/>
                <w:u w:color="000000"/>
              </w:rPr>
              <w:t xml:space="preserve">documenteer je in het elektronisch portfolio. </w:t>
            </w:r>
          </w:p>
        </w:tc>
      </w:tr>
      <w:tr w:rsidR="00B32501" w:rsidRPr="00D74807" w:rsidTr="0011517B">
        <w:trPr>
          <w:trHeight w:val="250"/>
        </w:trPr>
        <w:tc>
          <w:tcPr>
            <w:tcW w:w="1735" w:type="dxa"/>
            <w:shd w:val="clear" w:color="auto" w:fill="auto"/>
            <w:tcMar>
              <w:top w:w="80" w:type="dxa"/>
              <w:left w:w="80" w:type="dxa"/>
              <w:bottom w:w="80" w:type="dxa"/>
              <w:right w:w="80" w:type="dxa"/>
            </w:tcMar>
          </w:tcPr>
          <w:p w:rsidR="00B32501" w:rsidRPr="00D74807" w:rsidRDefault="00B32501" w:rsidP="00B3250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lastRenderedPageBreak/>
              <w:t>Lokale informatie</w:t>
            </w:r>
          </w:p>
        </w:tc>
        <w:tc>
          <w:tcPr>
            <w:tcW w:w="6951" w:type="dxa"/>
            <w:shd w:val="clear" w:color="auto" w:fill="auto"/>
            <w:tcMar>
              <w:top w:w="80" w:type="dxa"/>
              <w:left w:w="80" w:type="dxa"/>
              <w:bottom w:w="80" w:type="dxa"/>
              <w:right w:w="80" w:type="dxa"/>
            </w:tcMar>
          </w:tcPr>
          <w:p w:rsidR="00B32501" w:rsidRPr="00D74807" w:rsidRDefault="00B32501" w:rsidP="00B32501">
            <w:pPr>
              <w:spacing w:line="276" w:lineRule="auto"/>
              <w:rPr>
                <w:rFonts w:ascii="Arial" w:eastAsia="Calibri" w:hAnsi="Arial" w:cs="Arial"/>
                <w:color w:val="000000"/>
                <w:u w:color="000000"/>
              </w:rPr>
            </w:pPr>
            <w:r w:rsidRPr="00D74807">
              <w:rPr>
                <w:rFonts w:ascii="Arial" w:eastAsia="Calibri" w:hAnsi="Arial" w:cs="Arial"/>
                <w:color w:val="000000"/>
                <w:u w:color="000000"/>
              </w:rPr>
              <w:t xml:space="preserve"> </w:t>
            </w:r>
            <w:r w:rsidR="00750F6A" w:rsidRPr="00D74807">
              <w:rPr>
                <w:rFonts w:ascii="Arial" w:eastAsia="Calibri" w:hAnsi="Arial" w:cs="Arial"/>
                <w:color w:val="000000"/>
                <w:u w:color="000000"/>
              </w:rPr>
              <w:t>L</w:t>
            </w:r>
            <w:r w:rsidRPr="00D74807">
              <w:rPr>
                <w:rFonts w:ascii="Arial" w:eastAsia="Calibri" w:hAnsi="Arial" w:cs="Arial"/>
                <w:color w:val="000000"/>
                <w:u w:color="000000"/>
              </w:rPr>
              <w:t>ink</w:t>
            </w:r>
            <w:r w:rsidR="00750F6A" w:rsidRPr="00D74807">
              <w:rPr>
                <w:rFonts w:ascii="Arial" w:eastAsia="Calibri" w:hAnsi="Arial" w:cs="Arial"/>
                <w:color w:val="000000"/>
                <w:u w:color="000000"/>
              </w:rPr>
              <w:t>s naar loka</w:t>
            </w:r>
            <w:r w:rsidRPr="00D74807">
              <w:rPr>
                <w:rFonts w:ascii="Arial" w:eastAsia="Calibri" w:hAnsi="Arial" w:cs="Arial"/>
                <w:color w:val="000000"/>
                <w:u w:color="000000"/>
              </w:rPr>
              <w:t>l</w:t>
            </w:r>
            <w:r w:rsidR="00750F6A" w:rsidRPr="00D74807">
              <w:rPr>
                <w:rFonts w:ascii="Arial" w:eastAsia="Calibri" w:hAnsi="Arial" w:cs="Arial"/>
                <w:color w:val="000000"/>
                <w:u w:color="000000"/>
              </w:rPr>
              <w:t>e</w:t>
            </w:r>
            <w:r w:rsidRPr="00D74807">
              <w:rPr>
                <w:rFonts w:ascii="Arial" w:eastAsia="Calibri" w:hAnsi="Arial" w:cs="Arial"/>
                <w:color w:val="000000"/>
                <w:u w:color="000000"/>
              </w:rPr>
              <w:t xml:space="preserve"> document</w:t>
            </w:r>
            <w:r w:rsidR="00750F6A" w:rsidRPr="00D74807">
              <w:rPr>
                <w:rFonts w:ascii="Arial" w:eastAsia="Calibri" w:hAnsi="Arial" w:cs="Arial"/>
                <w:color w:val="000000"/>
                <w:u w:color="000000"/>
              </w:rPr>
              <w:t>en:</w:t>
            </w:r>
          </w:p>
          <w:p w:rsidR="004D6404" w:rsidRPr="00D74807" w:rsidRDefault="00974053" w:rsidP="00B32501">
            <w:pPr>
              <w:spacing w:line="276" w:lineRule="auto"/>
              <w:rPr>
                <w:rFonts w:ascii="Arial" w:eastAsia="Calibri" w:hAnsi="Arial" w:cs="Arial"/>
                <w:color w:val="000000"/>
                <w:u w:color="000000"/>
              </w:rPr>
            </w:pPr>
            <w:r w:rsidRPr="00D74807">
              <w:rPr>
                <w:rStyle w:val="Hyperlink"/>
                <w:rFonts w:ascii="Arial" w:eastAsia="Calibri" w:hAnsi="Arial" w:cs="Arial"/>
                <w:u w:color="000000"/>
              </w:rPr>
              <w:t>www.spaarnegasthuis.nl</w:t>
            </w:r>
          </w:p>
        </w:tc>
      </w:tr>
      <w:tr w:rsidR="00B32501" w:rsidRPr="00D74807" w:rsidTr="0011517B">
        <w:trPr>
          <w:trHeight w:val="250"/>
        </w:trPr>
        <w:tc>
          <w:tcPr>
            <w:tcW w:w="1735" w:type="dxa"/>
            <w:shd w:val="clear" w:color="auto" w:fill="auto"/>
            <w:tcMar>
              <w:top w:w="80" w:type="dxa"/>
              <w:left w:w="80" w:type="dxa"/>
              <w:bottom w:w="80" w:type="dxa"/>
              <w:right w:w="80" w:type="dxa"/>
            </w:tcMar>
          </w:tcPr>
          <w:p w:rsidR="00B32501" w:rsidRPr="00D74807" w:rsidRDefault="00B32501" w:rsidP="00B32501">
            <w:pPr>
              <w:spacing w:line="276" w:lineRule="auto"/>
              <w:jc w:val="right"/>
              <w:rPr>
                <w:rFonts w:ascii="Arial" w:eastAsia="Calibri" w:hAnsi="Arial" w:cs="Arial"/>
                <w:b/>
                <w:color w:val="000000"/>
                <w:u w:color="000000"/>
              </w:rPr>
            </w:pPr>
            <w:r w:rsidRPr="00D74807">
              <w:rPr>
                <w:rFonts w:ascii="Arial" w:eastAsia="Calibri" w:hAnsi="Arial" w:cs="Arial"/>
                <w:b/>
                <w:color w:val="000000"/>
                <w:u w:color="000000"/>
              </w:rPr>
              <w:t>Voorbereiding</w:t>
            </w:r>
          </w:p>
        </w:tc>
        <w:tc>
          <w:tcPr>
            <w:tcW w:w="6951" w:type="dxa"/>
            <w:shd w:val="clear" w:color="auto" w:fill="auto"/>
            <w:tcMar>
              <w:top w:w="80" w:type="dxa"/>
              <w:left w:w="80" w:type="dxa"/>
              <w:bottom w:w="80" w:type="dxa"/>
              <w:right w:w="80" w:type="dxa"/>
            </w:tcMar>
          </w:tcPr>
          <w:p w:rsidR="00B32501" w:rsidRPr="00D74807" w:rsidRDefault="00B32501" w:rsidP="00B32501">
            <w:pPr>
              <w:rPr>
                <w:rFonts w:ascii="Arial" w:eastAsia="Calibri" w:hAnsi="Arial" w:cs="Arial"/>
                <w:color w:val="000000"/>
                <w:u w:color="000000"/>
              </w:rPr>
            </w:pPr>
            <w:r w:rsidRPr="00D74807">
              <w:rPr>
                <w:rFonts w:ascii="Arial" w:eastAsia="Calibri" w:hAnsi="Arial" w:cs="Arial"/>
                <w:color w:val="000000"/>
                <w:u w:color="000000"/>
              </w:rPr>
              <w:t xml:space="preserve">Maak </w:t>
            </w:r>
            <w:r w:rsidR="0004075B" w:rsidRPr="00D74807">
              <w:rPr>
                <w:rFonts w:ascii="Arial" w:eastAsia="Calibri" w:hAnsi="Arial" w:cs="Arial"/>
                <w:color w:val="000000"/>
                <w:u w:color="000000"/>
              </w:rPr>
              <w:t>voorafgaand aan de stage een afspraak met de AIOS die je gaat superviseren om hun specifieke leerdoelen en het gewenste superniveau te bespreken</w:t>
            </w:r>
            <w:r w:rsidRPr="00D74807">
              <w:rPr>
                <w:rFonts w:ascii="Arial" w:eastAsia="Calibri" w:hAnsi="Arial" w:cs="Arial"/>
                <w:color w:val="000000"/>
                <w:u w:color="000000"/>
              </w:rPr>
              <w:t>.</w:t>
            </w:r>
          </w:p>
          <w:p w:rsidR="00B32501" w:rsidRPr="00D74807" w:rsidRDefault="00B32501" w:rsidP="00727454">
            <w:pPr>
              <w:rPr>
                <w:rFonts w:ascii="Arial" w:eastAsia="Calibri" w:hAnsi="Arial" w:cs="Arial"/>
                <w:color w:val="000000"/>
                <w:u w:color="000000"/>
              </w:rPr>
            </w:pPr>
          </w:p>
        </w:tc>
      </w:tr>
    </w:tbl>
    <w:p w:rsidR="00212223" w:rsidRPr="00D74807" w:rsidRDefault="00212223">
      <w:pPr>
        <w:rPr>
          <w:rFonts w:ascii="Arial" w:hAnsi="Arial" w:cs="Arial"/>
          <w:sz w:val="20"/>
          <w:szCs w:val="20"/>
        </w:rPr>
      </w:pPr>
    </w:p>
    <w:p w:rsidR="00347C30" w:rsidRPr="00D74807" w:rsidRDefault="00347C30">
      <w:pPr>
        <w:rPr>
          <w:rFonts w:ascii="Arial" w:hAnsi="Arial" w:cs="Arial"/>
          <w:sz w:val="20"/>
          <w:szCs w:val="20"/>
        </w:rPr>
      </w:pPr>
    </w:p>
    <w:sectPr w:rsidR="00347C30" w:rsidRPr="00D74807" w:rsidSect="00194A18">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933" w:rsidRDefault="00EF7933" w:rsidP="009744BD">
      <w:pPr>
        <w:spacing w:after="0" w:line="240" w:lineRule="auto"/>
      </w:pPr>
      <w:r>
        <w:separator/>
      </w:r>
    </w:p>
  </w:endnote>
  <w:endnote w:type="continuationSeparator" w:id="0">
    <w:p w:rsidR="00EF7933" w:rsidRDefault="00EF7933" w:rsidP="0097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BD" w:rsidRPr="003916C1" w:rsidRDefault="009744BD">
    <w:pPr>
      <w:pStyle w:val="Voettekst"/>
      <w:rPr>
        <w:sz w:val="20"/>
        <w:szCs w:val="20"/>
      </w:rPr>
    </w:pPr>
    <w:r w:rsidRPr="003916C1">
      <w:rPr>
        <w:sz w:val="20"/>
        <w:szCs w:val="20"/>
      </w:rPr>
      <w:tab/>
    </w:r>
    <w:r w:rsidR="00194A18" w:rsidRPr="003916C1">
      <w:rPr>
        <w:sz w:val="20"/>
        <w:szCs w:val="20"/>
      </w:rPr>
      <w:fldChar w:fldCharType="begin"/>
    </w:r>
    <w:r w:rsidRPr="003916C1">
      <w:rPr>
        <w:sz w:val="20"/>
        <w:szCs w:val="20"/>
      </w:rPr>
      <w:instrText>PAGE   \* MERGEFORMAT</w:instrText>
    </w:r>
    <w:r w:rsidR="00194A18" w:rsidRPr="003916C1">
      <w:rPr>
        <w:sz w:val="20"/>
        <w:szCs w:val="20"/>
      </w:rPr>
      <w:fldChar w:fldCharType="separate"/>
    </w:r>
    <w:r w:rsidR="00D74807">
      <w:rPr>
        <w:noProof/>
        <w:sz w:val="20"/>
        <w:szCs w:val="20"/>
      </w:rPr>
      <w:t>1</w:t>
    </w:r>
    <w:r w:rsidR="00194A18" w:rsidRPr="003916C1">
      <w:rPr>
        <w:sz w:val="20"/>
        <w:szCs w:val="20"/>
      </w:rPr>
      <w:fldChar w:fldCharType="end"/>
    </w:r>
  </w:p>
  <w:p w:rsidR="009744BD" w:rsidRPr="003916C1" w:rsidRDefault="009744BD">
    <w:pPr>
      <w:pStyle w:val="Voet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933" w:rsidRDefault="00EF7933" w:rsidP="009744BD">
      <w:pPr>
        <w:spacing w:after="0" w:line="240" w:lineRule="auto"/>
      </w:pPr>
      <w:r>
        <w:separator/>
      </w:r>
    </w:p>
  </w:footnote>
  <w:footnote w:type="continuationSeparator" w:id="0">
    <w:p w:rsidR="00EF7933" w:rsidRDefault="00EF7933" w:rsidP="0097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07" w:rsidRDefault="00D74807" w:rsidP="00D74807">
    <w:pPr>
      <w:pStyle w:val="Koptekst"/>
      <w:jc w:val="center"/>
    </w:pPr>
    <w:r>
      <w:rPr>
        <w:noProof/>
        <w:lang w:eastAsia="nl-NL"/>
      </w:rPr>
      <w:drawing>
        <wp:inline distT="0" distB="0" distL="0" distR="0" wp14:anchorId="2452763B" wp14:editId="19BC665F">
          <wp:extent cx="2400655" cy="684000"/>
          <wp:effectExtent l="0" t="0" r="0" b="190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pic:nvPicPr>
                <pic:blipFill>
                  <a:blip r:embed="rId1" cstate="print"/>
                  <a:srcRect/>
                  <a:stretch>
                    <a:fillRect/>
                  </a:stretch>
                </pic:blipFill>
                <pic:spPr bwMode="auto">
                  <a:xfrm>
                    <a:off x="0" y="0"/>
                    <a:ext cx="2400655" cy="684000"/>
                  </a:xfrm>
                  <a:prstGeom prst="rect">
                    <a:avLst/>
                  </a:prstGeom>
                  <a:noFill/>
                  <a:ln w="9525">
                    <a:noFill/>
                    <a:miter lim="800000"/>
                    <a:headEnd/>
                    <a:tailEnd/>
                  </a:ln>
                </pic:spPr>
              </pic:pic>
            </a:graphicData>
          </a:graphic>
        </wp:inline>
      </w:drawing>
    </w:r>
  </w:p>
  <w:p w:rsidR="00D74807" w:rsidRDefault="00D74807" w:rsidP="00D74807">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8D2"/>
    <w:multiLevelType w:val="hybridMultilevel"/>
    <w:tmpl w:val="8244026E"/>
    <w:lvl w:ilvl="0" w:tplc="416C24F0">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A41D18"/>
    <w:multiLevelType w:val="hybridMultilevel"/>
    <w:tmpl w:val="FD38FC34"/>
    <w:lvl w:ilvl="0" w:tplc="416C24F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936BE8"/>
    <w:multiLevelType w:val="hybridMultilevel"/>
    <w:tmpl w:val="CF8CBFAE"/>
    <w:lvl w:ilvl="0" w:tplc="98266782">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9149F"/>
    <w:multiLevelType w:val="hybridMultilevel"/>
    <w:tmpl w:val="AAF866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B47AA6"/>
    <w:multiLevelType w:val="hybridMultilevel"/>
    <w:tmpl w:val="2820B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D1215E"/>
    <w:multiLevelType w:val="hybridMultilevel"/>
    <w:tmpl w:val="A8400C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3AC7C5C"/>
    <w:multiLevelType w:val="hybridMultilevel"/>
    <w:tmpl w:val="67800236"/>
    <w:lvl w:ilvl="0" w:tplc="416C24F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E7326D"/>
    <w:multiLevelType w:val="hybridMultilevel"/>
    <w:tmpl w:val="544AF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B2179E"/>
    <w:multiLevelType w:val="hybridMultilevel"/>
    <w:tmpl w:val="73D67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6C4EE0"/>
    <w:multiLevelType w:val="hybridMultilevel"/>
    <w:tmpl w:val="3DA8C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ADB6C2A"/>
    <w:multiLevelType w:val="hybridMultilevel"/>
    <w:tmpl w:val="0FDE1D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B2B69D0"/>
    <w:multiLevelType w:val="hybridMultilevel"/>
    <w:tmpl w:val="3C4E0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D91F92"/>
    <w:multiLevelType w:val="multilevel"/>
    <w:tmpl w:val="B7907E5C"/>
    <w:lvl w:ilvl="0">
      <w:numFmt w:val="bullet"/>
      <w:lvlText w:val="•"/>
      <w:lvlJc w:val="left"/>
      <w:pPr>
        <w:tabs>
          <w:tab w:val="num" w:pos="687"/>
        </w:tabs>
        <w:ind w:left="687" w:hanging="327"/>
      </w:pPr>
      <w:rPr>
        <w:rFonts w:ascii="Arial" w:eastAsia="Arial" w:hAnsi="Arial" w:cs="Arial"/>
        <w:caps w:val="0"/>
        <w:smallCaps w:val="0"/>
        <w:strike w:val="0"/>
        <w:dstrike w:val="0"/>
        <w:color w:val="000000"/>
        <w:spacing w:val="0"/>
        <w:kern w:val="0"/>
        <w:position w:val="0"/>
        <w:sz w:val="22"/>
        <w:szCs w:val="22"/>
        <w:u w:val="none" w:color="000000"/>
        <w:vertAlign w:val="baseline"/>
        <w:lang w:val="pt-P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pt-P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pt-P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pt-P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pt-P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pt-P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pt-P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pt-P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pt-PT"/>
        <w14:textOutline w14:w="0" w14:cap="rnd" w14:cmpd="sng" w14:algn="ctr">
          <w14:noFill/>
          <w14:prstDash w14:val="solid"/>
          <w14:bevel/>
        </w14:textOutline>
      </w:rPr>
    </w:lvl>
  </w:abstractNum>
  <w:abstractNum w:abstractNumId="13" w15:restartNumberingAfterBreak="0">
    <w:nsid w:val="55722BD6"/>
    <w:multiLevelType w:val="hybridMultilevel"/>
    <w:tmpl w:val="5422F8E8"/>
    <w:lvl w:ilvl="0" w:tplc="A656D8FE">
      <w:start w:val="2"/>
      <w:numFmt w:val="bullet"/>
      <w:lvlText w:val="-"/>
      <w:lvlJc w:val="left"/>
      <w:pPr>
        <w:ind w:left="770" w:hanging="360"/>
      </w:pPr>
      <w:rPr>
        <w:rFonts w:ascii="Franklin Gothic Book" w:eastAsia="Times New Roman" w:hAnsi="Franklin Gothic Book"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4" w15:restartNumberingAfterBreak="0">
    <w:nsid w:val="5A413295"/>
    <w:multiLevelType w:val="hybridMultilevel"/>
    <w:tmpl w:val="8F96F5A2"/>
    <w:lvl w:ilvl="0" w:tplc="416C24F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4B707E"/>
    <w:multiLevelType w:val="hybridMultilevel"/>
    <w:tmpl w:val="A5DA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A05A20"/>
    <w:multiLevelType w:val="hybridMultilevel"/>
    <w:tmpl w:val="AFFE2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B85B84"/>
    <w:multiLevelType w:val="hybridMultilevel"/>
    <w:tmpl w:val="543ABECA"/>
    <w:lvl w:ilvl="0" w:tplc="416C24F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346081"/>
    <w:multiLevelType w:val="hybridMultilevel"/>
    <w:tmpl w:val="FA6E0D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EA3690"/>
    <w:multiLevelType w:val="hybridMultilevel"/>
    <w:tmpl w:val="C1662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9"/>
  </w:num>
  <w:num w:numId="4">
    <w:abstractNumId w:val="15"/>
  </w:num>
  <w:num w:numId="5">
    <w:abstractNumId w:val="9"/>
  </w:num>
  <w:num w:numId="6">
    <w:abstractNumId w:val="7"/>
  </w:num>
  <w:num w:numId="7">
    <w:abstractNumId w:val="5"/>
  </w:num>
  <w:num w:numId="8">
    <w:abstractNumId w:val="13"/>
  </w:num>
  <w:num w:numId="9">
    <w:abstractNumId w:val="18"/>
  </w:num>
  <w:num w:numId="10">
    <w:abstractNumId w:val="10"/>
  </w:num>
  <w:num w:numId="11">
    <w:abstractNumId w:val="3"/>
  </w:num>
  <w:num w:numId="12">
    <w:abstractNumId w:val="17"/>
  </w:num>
  <w:num w:numId="13">
    <w:abstractNumId w:val="11"/>
  </w:num>
  <w:num w:numId="14">
    <w:abstractNumId w:val="4"/>
  </w:num>
  <w:num w:numId="15">
    <w:abstractNumId w:val="1"/>
  </w:num>
  <w:num w:numId="16">
    <w:abstractNumId w:val="16"/>
  </w:num>
  <w:num w:numId="17">
    <w:abstractNumId w:val="6"/>
  </w:num>
  <w:num w:numId="18">
    <w:abstractNumId w:val="0"/>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30"/>
    <w:rsid w:val="000157D6"/>
    <w:rsid w:val="00031030"/>
    <w:rsid w:val="0004075B"/>
    <w:rsid w:val="00040AFC"/>
    <w:rsid w:val="000472AF"/>
    <w:rsid w:val="0007530B"/>
    <w:rsid w:val="00081F68"/>
    <w:rsid w:val="000A4B23"/>
    <w:rsid w:val="000B0AD5"/>
    <w:rsid w:val="000B0E0A"/>
    <w:rsid w:val="000B3252"/>
    <w:rsid w:val="000B4777"/>
    <w:rsid w:val="001047F5"/>
    <w:rsid w:val="00114B9F"/>
    <w:rsid w:val="0011517B"/>
    <w:rsid w:val="00131040"/>
    <w:rsid w:val="00147374"/>
    <w:rsid w:val="001778DB"/>
    <w:rsid w:val="001800E1"/>
    <w:rsid w:val="00194A18"/>
    <w:rsid w:val="001B3A31"/>
    <w:rsid w:val="001C430A"/>
    <w:rsid w:val="001D1954"/>
    <w:rsid w:val="001D2FEA"/>
    <w:rsid w:val="001D4B67"/>
    <w:rsid w:val="001E5048"/>
    <w:rsid w:val="001F6257"/>
    <w:rsid w:val="00202CD2"/>
    <w:rsid w:val="00212223"/>
    <w:rsid w:val="00226A10"/>
    <w:rsid w:val="0025751E"/>
    <w:rsid w:val="00267D0D"/>
    <w:rsid w:val="002835D2"/>
    <w:rsid w:val="002C71EA"/>
    <w:rsid w:val="002F255B"/>
    <w:rsid w:val="002F6758"/>
    <w:rsid w:val="003005AA"/>
    <w:rsid w:val="00327CFA"/>
    <w:rsid w:val="00334658"/>
    <w:rsid w:val="00347C30"/>
    <w:rsid w:val="00391581"/>
    <w:rsid w:val="003916C1"/>
    <w:rsid w:val="003A6AA1"/>
    <w:rsid w:val="00404085"/>
    <w:rsid w:val="004242EC"/>
    <w:rsid w:val="00433A4C"/>
    <w:rsid w:val="00440661"/>
    <w:rsid w:val="0044151A"/>
    <w:rsid w:val="00462C02"/>
    <w:rsid w:val="004720C1"/>
    <w:rsid w:val="0049443E"/>
    <w:rsid w:val="004A2356"/>
    <w:rsid w:val="004B34E9"/>
    <w:rsid w:val="004B4BCB"/>
    <w:rsid w:val="004D49E3"/>
    <w:rsid w:val="004D6404"/>
    <w:rsid w:val="00524847"/>
    <w:rsid w:val="00554C4F"/>
    <w:rsid w:val="00570562"/>
    <w:rsid w:val="005974A6"/>
    <w:rsid w:val="005A5883"/>
    <w:rsid w:val="005B2942"/>
    <w:rsid w:val="005D766B"/>
    <w:rsid w:val="005F0D18"/>
    <w:rsid w:val="005F6908"/>
    <w:rsid w:val="006034BF"/>
    <w:rsid w:val="006055AE"/>
    <w:rsid w:val="006201BD"/>
    <w:rsid w:val="006414DC"/>
    <w:rsid w:val="00666544"/>
    <w:rsid w:val="006B2A5F"/>
    <w:rsid w:val="006E2CE7"/>
    <w:rsid w:val="00727454"/>
    <w:rsid w:val="0073145A"/>
    <w:rsid w:val="0073696F"/>
    <w:rsid w:val="00743F71"/>
    <w:rsid w:val="00750F6A"/>
    <w:rsid w:val="00763B3D"/>
    <w:rsid w:val="007960A8"/>
    <w:rsid w:val="007B40CB"/>
    <w:rsid w:val="007D20E4"/>
    <w:rsid w:val="007E36FA"/>
    <w:rsid w:val="007E5BFA"/>
    <w:rsid w:val="008054C2"/>
    <w:rsid w:val="008112C5"/>
    <w:rsid w:val="0083376E"/>
    <w:rsid w:val="008A57E1"/>
    <w:rsid w:val="008C364C"/>
    <w:rsid w:val="008F7B58"/>
    <w:rsid w:val="00900E41"/>
    <w:rsid w:val="00904CBB"/>
    <w:rsid w:val="0094386D"/>
    <w:rsid w:val="00944E22"/>
    <w:rsid w:val="009717A1"/>
    <w:rsid w:val="009730B1"/>
    <w:rsid w:val="00974053"/>
    <w:rsid w:val="009744BD"/>
    <w:rsid w:val="0098017A"/>
    <w:rsid w:val="009841C1"/>
    <w:rsid w:val="009B7C7B"/>
    <w:rsid w:val="009D0612"/>
    <w:rsid w:val="009D5D0C"/>
    <w:rsid w:val="00A41B0C"/>
    <w:rsid w:val="00A45F45"/>
    <w:rsid w:val="00A47681"/>
    <w:rsid w:val="00A62843"/>
    <w:rsid w:val="00A93264"/>
    <w:rsid w:val="00A9493E"/>
    <w:rsid w:val="00AA1379"/>
    <w:rsid w:val="00AA5C4A"/>
    <w:rsid w:val="00AC7CA5"/>
    <w:rsid w:val="00AD1E01"/>
    <w:rsid w:val="00AD3537"/>
    <w:rsid w:val="00AE3BE5"/>
    <w:rsid w:val="00B00BBA"/>
    <w:rsid w:val="00B267CF"/>
    <w:rsid w:val="00B31444"/>
    <w:rsid w:val="00B32501"/>
    <w:rsid w:val="00B35BB4"/>
    <w:rsid w:val="00B44EC6"/>
    <w:rsid w:val="00B6111A"/>
    <w:rsid w:val="00B7249E"/>
    <w:rsid w:val="00B846A6"/>
    <w:rsid w:val="00BA2C8F"/>
    <w:rsid w:val="00BD18DD"/>
    <w:rsid w:val="00BF57D8"/>
    <w:rsid w:val="00BF798C"/>
    <w:rsid w:val="00C376CD"/>
    <w:rsid w:val="00CA3372"/>
    <w:rsid w:val="00CB7DD9"/>
    <w:rsid w:val="00CC7EF5"/>
    <w:rsid w:val="00CE3CAC"/>
    <w:rsid w:val="00D15261"/>
    <w:rsid w:val="00D27272"/>
    <w:rsid w:val="00D3072B"/>
    <w:rsid w:val="00D31E09"/>
    <w:rsid w:val="00D33645"/>
    <w:rsid w:val="00D51145"/>
    <w:rsid w:val="00D57F7D"/>
    <w:rsid w:val="00D74807"/>
    <w:rsid w:val="00DA3D0F"/>
    <w:rsid w:val="00DB6E35"/>
    <w:rsid w:val="00DB6F42"/>
    <w:rsid w:val="00DF49A3"/>
    <w:rsid w:val="00E00610"/>
    <w:rsid w:val="00E00BBE"/>
    <w:rsid w:val="00E04E6D"/>
    <w:rsid w:val="00E066B8"/>
    <w:rsid w:val="00E132A4"/>
    <w:rsid w:val="00EC2A67"/>
    <w:rsid w:val="00ED5728"/>
    <w:rsid w:val="00EF7933"/>
    <w:rsid w:val="00F56E26"/>
    <w:rsid w:val="00F841E9"/>
    <w:rsid w:val="00FB2279"/>
    <w:rsid w:val="00FB2DE9"/>
    <w:rsid w:val="00FB55E6"/>
    <w:rsid w:val="00FB6B47"/>
    <w:rsid w:val="00FC501C"/>
    <w:rsid w:val="00FE212B"/>
    <w:rsid w:val="00FF4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206DD"/>
  <w15:docId w15:val="{CAC1E8A3-40B1-4980-BDA9-EC8AEC1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4A18"/>
  </w:style>
  <w:style w:type="paragraph" w:styleId="Kop2">
    <w:name w:val="heading 2"/>
    <w:basedOn w:val="Standaard"/>
    <w:next w:val="Standaard"/>
    <w:link w:val="Kop2Char"/>
    <w:qFormat/>
    <w:rsid w:val="009841C1"/>
    <w:pPr>
      <w:keepNext/>
      <w:spacing w:before="240" w:after="60" w:line="240" w:lineRule="auto"/>
      <w:outlineLvl w:val="1"/>
    </w:pPr>
    <w:rPr>
      <w:rFonts w:ascii="Cambria" w:hAnsi="Cambria" w:cs="Times New Roman"/>
      <w:b/>
      <w:bCs/>
      <w:i/>
      <w:iCs/>
      <w:sz w:val="28"/>
      <w:szCs w:val="28"/>
    </w:rPr>
  </w:style>
  <w:style w:type="paragraph" w:styleId="Kop3">
    <w:name w:val="heading 3"/>
    <w:basedOn w:val="Standaard"/>
    <w:next w:val="Standaard"/>
    <w:link w:val="Kop3Char"/>
    <w:uiPriority w:val="9"/>
    <w:unhideWhenUsed/>
    <w:qFormat/>
    <w:rsid w:val="001800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9841C1"/>
    <w:rPr>
      <w:rFonts w:ascii="Cambria" w:hAnsi="Cambria" w:cs="Times New Roman"/>
      <w:b/>
      <w:bCs/>
      <w:i/>
      <w:iCs/>
      <w:sz w:val="28"/>
      <w:szCs w:val="28"/>
    </w:rPr>
  </w:style>
  <w:style w:type="table" w:customStyle="1" w:styleId="TableNormal">
    <w:name w:val="Table Normal"/>
    <w:rsid w:val="00347C3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styleId="Lijstalinea">
    <w:name w:val="List Paragraph"/>
    <w:basedOn w:val="Standaard"/>
    <w:uiPriority w:val="34"/>
    <w:qFormat/>
    <w:rsid w:val="00347C30"/>
    <w:pPr>
      <w:ind w:left="720"/>
      <w:contextualSpacing/>
    </w:pPr>
  </w:style>
  <w:style w:type="paragraph" w:styleId="Ballontekst">
    <w:name w:val="Balloon Text"/>
    <w:basedOn w:val="Standaard"/>
    <w:link w:val="BallontekstChar"/>
    <w:uiPriority w:val="99"/>
    <w:semiHidden/>
    <w:unhideWhenUsed/>
    <w:rsid w:val="000472A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472AF"/>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8A57E1"/>
    <w:rPr>
      <w:sz w:val="18"/>
      <w:szCs w:val="18"/>
    </w:rPr>
  </w:style>
  <w:style w:type="paragraph" w:styleId="Tekstopmerking">
    <w:name w:val="annotation text"/>
    <w:basedOn w:val="Standaard"/>
    <w:link w:val="TekstopmerkingChar"/>
    <w:uiPriority w:val="99"/>
    <w:semiHidden/>
    <w:unhideWhenUsed/>
    <w:rsid w:val="008A57E1"/>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8A57E1"/>
    <w:rPr>
      <w:sz w:val="24"/>
      <w:szCs w:val="24"/>
    </w:rPr>
  </w:style>
  <w:style w:type="paragraph" w:styleId="Onderwerpvanopmerking">
    <w:name w:val="annotation subject"/>
    <w:basedOn w:val="Tekstopmerking"/>
    <w:next w:val="Tekstopmerking"/>
    <w:link w:val="OnderwerpvanopmerkingChar"/>
    <w:uiPriority w:val="99"/>
    <w:semiHidden/>
    <w:unhideWhenUsed/>
    <w:rsid w:val="008A57E1"/>
    <w:rPr>
      <w:b/>
      <w:bCs/>
      <w:sz w:val="20"/>
      <w:szCs w:val="20"/>
    </w:rPr>
  </w:style>
  <w:style w:type="character" w:customStyle="1" w:styleId="OnderwerpvanopmerkingChar">
    <w:name w:val="Onderwerp van opmerking Char"/>
    <w:basedOn w:val="TekstopmerkingChar"/>
    <w:link w:val="Onderwerpvanopmerking"/>
    <w:uiPriority w:val="99"/>
    <w:semiHidden/>
    <w:rsid w:val="008A57E1"/>
    <w:rPr>
      <w:b/>
      <w:bCs/>
      <w:sz w:val="20"/>
      <w:szCs w:val="20"/>
    </w:rPr>
  </w:style>
  <w:style w:type="character" w:customStyle="1" w:styleId="Kop3Char">
    <w:name w:val="Kop 3 Char"/>
    <w:basedOn w:val="Standaardalinea-lettertype"/>
    <w:link w:val="Kop3"/>
    <w:uiPriority w:val="9"/>
    <w:rsid w:val="001800E1"/>
    <w:rPr>
      <w:rFonts w:asciiTheme="majorHAnsi" w:eastAsiaTheme="majorEastAsia" w:hAnsiTheme="majorHAnsi" w:cstheme="majorBidi"/>
      <w:color w:val="1F3763" w:themeColor="accent1" w:themeShade="7F"/>
      <w:sz w:val="24"/>
      <w:szCs w:val="24"/>
    </w:rPr>
  </w:style>
  <w:style w:type="paragraph" w:styleId="Revisie">
    <w:name w:val="Revision"/>
    <w:hidden/>
    <w:uiPriority w:val="99"/>
    <w:semiHidden/>
    <w:rsid w:val="0007530B"/>
    <w:pPr>
      <w:spacing w:after="0" w:line="240" w:lineRule="auto"/>
    </w:pPr>
  </w:style>
  <w:style w:type="character" w:styleId="Hyperlink">
    <w:name w:val="Hyperlink"/>
    <w:basedOn w:val="Standaardalinea-lettertype"/>
    <w:uiPriority w:val="99"/>
    <w:unhideWhenUsed/>
    <w:rsid w:val="00040AFC"/>
    <w:rPr>
      <w:color w:val="0563C1" w:themeColor="hyperlink"/>
      <w:u w:val="single"/>
    </w:rPr>
  </w:style>
  <w:style w:type="character" w:customStyle="1" w:styleId="Onopgelostemelding1">
    <w:name w:val="Onopgeloste melding1"/>
    <w:basedOn w:val="Standaardalinea-lettertype"/>
    <w:uiPriority w:val="99"/>
    <w:semiHidden/>
    <w:unhideWhenUsed/>
    <w:rsid w:val="00040AFC"/>
    <w:rPr>
      <w:color w:val="808080"/>
      <w:shd w:val="clear" w:color="auto" w:fill="E6E6E6"/>
    </w:rPr>
  </w:style>
  <w:style w:type="character" w:styleId="GevolgdeHyperlink">
    <w:name w:val="FollowedHyperlink"/>
    <w:basedOn w:val="Standaardalinea-lettertype"/>
    <w:uiPriority w:val="99"/>
    <w:semiHidden/>
    <w:unhideWhenUsed/>
    <w:rsid w:val="00040AFC"/>
    <w:rPr>
      <w:color w:val="954F72" w:themeColor="followedHyperlink"/>
      <w:u w:val="single"/>
    </w:rPr>
  </w:style>
  <w:style w:type="paragraph" w:customStyle="1" w:styleId="AlineaNEURON">
    <w:name w:val="AlineaNEURON"/>
    <w:basedOn w:val="Standaard"/>
    <w:qFormat/>
    <w:rsid w:val="00554C4F"/>
    <w:pPr>
      <w:spacing w:after="0" w:line="260" w:lineRule="atLeast"/>
    </w:pPr>
    <w:rPr>
      <w:rFonts w:ascii="Lucida Sans" w:eastAsia="Calibri" w:hAnsi="Lucida Sans" w:cs="Times New Roman"/>
      <w:sz w:val="18"/>
      <w:szCs w:val="18"/>
    </w:rPr>
  </w:style>
  <w:style w:type="paragraph" w:customStyle="1" w:styleId="Kop4NEURON">
    <w:name w:val="Kop4NEURON"/>
    <w:basedOn w:val="AlineaNEURON"/>
    <w:qFormat/>
    <w:rsid w:val="00554C4F"/>
    <w:pPr>
      <w:spacing w:before="120" w:line="240" w:lineRule="auto"/>
    </w:pPr>
    <w:rPr>
      <w:i/>
      <w:color w:val="9B1D69"/>
    </w:rPr>
  </w:style>
  <w:style w:type="paragraph" w:styleId="Koptekst">
    <w:name w:val="header"/>
    <w:basedOn w:val="Standaard"/>
    <w:link w:val="KoptekstChar"/>
    <w:uiPriority w:val="99"/>
    <w:unhideWhenUsed/>
    <w:rsid w:val="009744BD"/>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9744BD"/>
  </w:style>
  <w:style w:type="paragraph" w:styleId="Voettekst">
    <w:name w:val="footer"/>
    <w:basedOn w:val="Standaard"/>
    <w:link w:val="VoettekstChar"/>
    <w:uiPriority w:val="99"/>
    <w:unhideWhenUsed/>
    <w:rsid w:val="009744BD"/>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974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846</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Spaarne Gasthuis</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 Dijkstra</dc:creator>
  <cp:lastModifiedBy>Born, Jirka</cp:lastModifiedBy>
  <cp:revision>4</cp:revision>
  <cp:lastPrinted>2017-08-02T13:49:00Z</cp:lastPrinted>
  <dcterms:created xsi:type="dcterms:W3CDTF">2018-11-29T21:16:00Z</dcterms:created>
  <dcterms:modified xsi:type="dcterms:W3CDTF">2019-01-10T14:46:00Z</dcterms:modified>
</cp:coreProperties>
</file>